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90" w:rsidRDefault="00137490" w:rsidP="00843E97">
      <w:pPr>
        <w:ind w:left="5529" w:right="-1" w:firstLine="0"/>
        <w:jc w:val="left"/>
        <w:rPr>
          <w:rStyle w:val="spelle"/>
          <w:sz w:val="27"/>
          <w:szCs w:val="27"/>
        </w:rPr>
      </w:pPr>
      <w:bookmarkStart w:id="0" w:name="_GoBack"/>
      <w:bookmarkEnd w:id="0"/>
      <w:r>
        <w:rPr>
          <w:rStyle w:val="spelle"/>
          <w:sz w:val="27"/>
          <w:szCs w:val="27"/>
        </w:rPr>
        <w:t xml:space="preserve">Додаток </w:t>
      </w:r>
    </w:p>
    <w:p w:rsidR="008122EC" w:rsidRPr="003E4A64" w:rsidRDefault="008122EC" w:rsidP="00843E97">
      <w:pPr>
        <w:ind w:left="5387" w:right="-1" w:firstLine="142"/>
        <w:jc w:val="left"/>
        <w:rPr>
          <w:rStyle w:val="spelle"/>
          <w:sz w:val="27"/>
          <w:szCs w:val="27"/>
        </w:rPr>
      </w:pPr>
      <w:r w:rsidRPr="003E4A64">
        <w:rPr>
          <w:rStyle w:val="spelle"/>
          <w:sz w:val="27"/>
          <w:szCs w:val="27"/>
        </w:rPr>
        <w:t>ЗАТВЕРДЖЕНО</w:t>
      </w:r>
    </w:p>
    <w:p w:rsidR="008122EC" w:rsidRDefault="002E48A8" w:rsidP="00843E97">
      <w:pPr>
        <w:ind w:left="5529" w:firstLine="0"/>
        <w:jc w:val="left"/>
        <w:rPr>
          <w:color w:val="1D1D1D"/>
          <w:sz w:val="27"/>
          <w:szCs w:val="27"/>
        </w:rPr>
      </w:pPr>
      <w:r w:rsidRPr="003E4A64">
        <w:rPr>
          <w:sz w:val="27"/>
          <w:szCs w:val="27"/>
        </w:rPr>
        <w:t>Н</w:t>
      </w:r>
      <w:r w:rsidR="008122EC" w:rsidRPr="003E4A64">
        <w:rPr>
          <w:sz w:val="27"/>
          <w:szCs w:val="27"/>
        </w:rPr>
        <w:t>аказ</w:t>
      </w:r>
      <w:r w:rsidR="00611FB3">
        <w:rPr>
          <w:sz w:val="27"/>
          <w:szCs w:val="27"/>
        </w:rPr>
        <w:t>ом</w:t>
      </w:r>
      <w:r w:rsidR="008122EC" w:rsidRPr="003E4A64">
        <w:rPr>
          <w:sz w:val="27"/>
          <w:szCs w:val="27"/>
        </w:rPr>
        <w:t xml:space="preserve"> </w:t>
      </w:r>
      <w:r w:rsidR="007B5010">
        <w:rPr>
          <w:color w:val="1D1D1D"/>
          <w:sz w:val="27"/>
          <w:szCs w:val="27"/>
        </w:rPr>
        <w:t>керівника апарату</w:t>
      </w:r>
      <w:r w:rsidR="008122EC" w:rsidRPr="003E4A64">
        <w:rPr>
          <w:color w:val="1D1D1D"/>
          <w:sz w:val="27"/>
          <w:szCs w:val="27"/>
        </w:rPr>
        <w:t xml:space="preserve"> </w:t>
      </w:r>
      <w:r w:rsidR="00237656">
        <w:rPr>
          <w:color w:val="1D1D1D"/>
          <w:sz w:val="27"/>
          <w:szCs w:val="27"/>
        </w:rPr>
        <w:t>Іллінецького районного</w:t>
      </w:r>
      <w:r w:rsidR="007B5010">
        <w:rPr>
          <w:color w:val="1D1D1D"/>
          <w:sz w:val="27"/>
          <w:szCs w:val="27"/>
        </w:rPr>
        <w:t xml:space="preserve"> суду</w:t>
      </w:r>
    </w:p>
    <w:p w:rsidR="007B5010" w:rsidRPr="003E4A64" w:rsidRDefault="00237656" w:rsidP="00843E97">
      <w:pPr>
        <w:ind w:left="5670" w:hanging="141"/>
        <w:jc w:val="left"/>
        <w:rPr>
          <w:sz w:val="27"/>
          <w:szCs w:val="27"/>
        </w:rPr>
      </w:pPr>
      <w:r>
        <w:rPr>
          <w:color w:val="1D1D1D"/>
          <w:sz w:val="27"/>
          <w:szCs w:val="27"/>
        </w:rPr>
        <w:t>Вінницької</w:t>
      </w:r>
      <w:r w:rsidR="007B5010">
        <w:rPr>
          <w:color w:val="1D1D1D"/>
          <w:sz w:val="27"/>
          <w:szCs w:val="27"/>
        </w:rPr>
        <w:t xml:space="preserve"> області</w:t>
      </w:r>
    </w:p>
    <w:p w:rsidR="007D3C73" w:rsidRPr="003E4A64" w:rsidRDefault="00427CF5" w:rsidP="00843E97">
      <w:pPr>
        <w:pStyle w:val="Style5"/>
        <w:widowControl/>
        <w:spacing w:line="240" w:lineRule="auto"/>
        <w:ind w:left="5670" w:right="280" w:hanging="141"/>
        <w:jc w:val="left"/>
        <w:outlineLvl w:val="0"/>
        <w:rPr>
          <w:b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«</w:t>
      </w:r>
      <w:r w:rsidR="00DA027A">
        <w:rPr>
          <w:sz w:val="27"/>
          <w:szCs w:val="27"/>
          <w:lang w:val="uk-UA"/>
        </w:rPr>
        <w:t>1</w:t>
      </w:r>
      <w:r w:rsidR="00843E97">
        <w:rPr>
          <w:sz w:val="27"/>
          <w:szCs w:val="27"/>
          <w:lang w:val="uk-UA"/>
        </w:rPr>
        <w:t>4</w:t>
      </w:r>
      <w:r>
        <w:rPr>
          <w:sz w:val="27"/>
          <w:szCs w:val="27"/>
          <w:lang w:val="uk-UA"/>
        </w:rPr>
        <w:t xml:space="preserve">» </w:t>
      </w:r>
      <w:r w:rsidR="00DA027A">
        <w:rPr>
          <w:sz w:val="27"/>
          <w:szCs w:val="27"/>
          <w:lang w:val="uk-UA"/>
        </w:rPr>
        <w:t>лютого</w:t>
      </w:r>
      <w:r w:rsidR="00AB1451">
        <w:rPr>
          <w:sz w:val="27"/>
          <w:szCs w:val="27"/>
          <w:lang w:val="uk-UA"/>
        </w:rPr>
        <w:t xml:space="preserve"> 202</w:t>
      </w:r>
      <w:r w:rsidR="00611FB3">
        <w:rPr>
          <w:sz w:val="27"/>
          <w:szCs w:val="27"/>
          <w:lang w:val="uk-UA"/>
        </w:rPr>
        <w:t>2</w:t>
      </w:r>
      <w:r w:rsidR="00AB1451">
        <w:rPr>
          <w:sz w:val="27"/>
          <w:szCs w:val="27"/>
          <w:lang w:val="uk-UA"/>
        </w:rPr>
        <w:t xml:space="preserve"> року </w:t>
      </w:r>
      <w:r w:rsidR="00843E97">
        <w:rPr>
          <w:sz w:val="27"/>
          <w:szCs w:val="27"/>
          <w:lang w:val="uk-UA"/>
        </w:rPr>
        <w:t>№ 06</w:t>
      </w:r>
      <w:r w:rsidR="00237656">
        <w:rPr>
          <w:sz w:val="27"/>
          <w:szCs w:val="27"/>
          <w:lang w:val="uk-UA"/>
        </w:rPr>
        <w:t>-</w:t>
      </w:r>
      <w:r w:rsidR="00843E97">
        <w:rPr>
          <w:sz w:val="27"/>
          <w:szCs w:val="27"/>
          <w:lang w:val="uk-UA"/>
        </w:rPr>
        <w:t>О</w:t>
      </w:r>
      <w:r w:rsidR="00237656">
        <w:rPr>
          <w:sz w:val="27"/>
          <w:szCs w:val="27"/>
          <w:lang w:val="uk-UA"/>
        </w:rPr>
        <w:t>Д</w:t>
      </w:r>
    </w:p>
    <w:p w:rsidR="008122EC" w:rsidRDefault="008122EC" w:rsidP="009969D2">
      <w:pPr>
        <w:pStyle w:val="Style5"/>
        <w:widowControl/>
        <w:spacing w:line="240" w:lineRule="auto"/>
        <w:ind w:right="280"/>
        <w:outlineLvl w:val="0"/>
        <w:rPr>
          <w:b/>
          <w:sz w:val="26"/>
          <w:szCs w:val="26"/>
          <w:lang w:val="uk-UA"/>
        </w:rPr>
      </w:pPr>
    </w:p>
    <w:p w:rsidR="008122EC" w:rsidRDefault="008122EC" w:rsidP="009969D2">
      <w:pPr>
        <w:pStyle w:val="Style5"/>
        <w:widowControl/>
        <w:spacing w:line="240" w:lineRule="auto"/>
        <w:ind w:right="280"/>
        <w:outlineLvl w:val="0"/>
        <w:rPr>
          <w:b/>
          <w:sz w:val="26"/>
          <w:szCs w:val="26"/>
          <w:lang w:val="uk-UA"/>
        </w:rPr>
      </w:pPr>
    </w:p>
    <w:p w:rsidR="00580266" w:rsidRPr="00DF44F7" w:rsidRDefault="008122EC" w:rsidP="00237656">
      <w:pPr>
        <w:pStyle w:val="rvps7"/>
        <w:shd w:val="clear" w:color="auto" w:fill="FFFFFF"/>
        <w:jc w:val="center"/>
        <w:rPr>
          <w:b/>
          <w:sz w:val="27"/>
          <w:szCs w:val="27"/>
        </w:rPr>
      </w:pPr>
      <w:r w:rsidRPr="00DF44F7">
        <w:rPr>
          <w:b/>
          <w:sz w:val="27"/>
          <w:szCs w:val="27"/>
        </w:rPr>
        <w:t>УМОВИ</w:t>
      </w:r>
      <w:r w:rsidRPr="00DF44F7">
        <w:rPr>
          <w:b/>
          <w:sz w:val="27"/>
          <w:szCs w:val="27"/>
        </w:rPr>
        <w:br/>
      </w:r>
      <w:r w:rsidR="00170455" w:rsidRPr="00DF44F7">
        <w:rPr>
          <w:rStyle w:val="rvts15"/>
          <w:b/>
          <w:sz w:val="27"/>
          <w:szCs w:val="27"/>
        </w:rPr>
        <w:t>проведення конкурсу на зайнят</w:t>
      </w:r>
      <w:r w:rsidR="006B2C1F" w:rsidRPr="00DF44F7">
        <w:rPr>
          <w:rStyle w:val="rvts15"/>
          <w:b/>
          <w:sz w:val="27"/>
          <w:szCs w:val="27"/>
        </w:rPr>
        <w:t>тя</w:t>
      </w:r>
      <w:r w:rsidR="00DA027A">
        <w:rPr>
          <w:rStyle w:val="rvts15"/>
          <w:b/>
          <w:sz w:val="27"/>
          <w:szCs w:val="27"/>
        </w:rPr>
        <w:t xml:space="preserve"> вакантної</w:t>
      </w:r>
      <w:r w:rsidR="006B2C1F" w:rsidRPr="00DF44F7">
        <w:rPr>
          <w:rStyle w:val="rvts15"/>
          <w:b/>
          <w:sz w:val="27"/>
          <w:szCs w:val="27"/>
        </w:rPr>
        <w:t xml:space="preserve"> посади</w:t>
      </w:r>
      <w:r w:rsidR="002E48A8" w:rsidRPr="00DF44F7">
        <w:rPr>
          <w:rStyle w:val="rvts15"/>
          <w:b/>
          <w:sz w:val="27"/>
          <w:szCs w:val="27"/>
        </w:rPr>
        <w:t xml:space="preserve"> державної служби</w:t>
      </w:r>
      <w:r w:rsidR="006B2C1F" w:rsidRPr="00DF44F7">
        <w:rPr>
          <w:rStyle w:val="rvts15"/>
          <w:b/>
          <w:sz w:val="27"/>
          <w:szCs w:val="27"/>
        </w:rPr>
        <w:t xml:space="preserve"> </w:t>
      </w:r>
      <w:r w:rsidR="002E48A8" w:rsidRPr="00DF44F7">
        <w:rPr>
          <w:rStyle w:val="rvts15"/>
          <w:b/>
          <w:sz w:val="27"/>
          <w:szCs w:val="27"/>
        </w:rPr>
        <w:br/>
      </w:r>
      <w:r w:rsidR="003D2D73" w:rsidRPr="00DF44F7">
        <w:rPr>
          <w:rStyle w:val="rvts15"/>
          <w:b/>
          <w:sz w:val="27"/>
          <w:szCs w:val="27"/>
        </w:rPr>
        <w:t>категорії «</w:t>
      </w:r>
      <w:r w:rsidR="007B5010">
        <w:rPr>
          <w:rStyle w:val="rvts15"/>
          <w:b/>
          <w:sz w:val="27"/>
          <w:szCs w:val="27"/>
          <w:lang w:val="ru-RU"/>
        </w:rPr>
        <w:t>В</w:t>
      </w:r>
      <w:r w:rsidR="00170455" w:rsidRPr="00DF44F7">
        <w:rPr>
          <w:rStyle w:val="rvts15"/>
          <w:b/>
          <w:sz w:val="27"/>
          <w:szCs w:val="27"/>
        </w:rPr>
        <w:t>»</w:t>
      </w:r>
      <w:r w:rsidR="00170455" w:rsidRPr="00DF44F7">
        <w:rPr>
          <w:rStyle w:val="rvts15"/>
          <w:sz w:val="27"/>
          <w:szCs w:val="27"/>
        </w:rPr>
        <w:t xml:space="preserve"> </w:t>
      </w:r>
      <w:r w:rsidR="009A39BF">
        <w:rPr>
          <w:rStyle w:val="rvts15"/>
          <w:sz w:val="27"/>
          <w:szCs w:val="27"/>
        </w:rPr>
        <w:t xml:space="preserve">- </w:t>
      </w:r>
      <w:r w:rsidR="00DA027A">
        <w:rPr>
          <w:b/>
          <w:sz w:val="27"/>
          <w:szCs w:val="27"/>
          <w:lang w:eastAsia="ru-RU"/>
        </w:rPr>
        <w:t>старшого секретаря суду</w:t>
      </w:r>
      <w:r w:rsidR="00237656" w:rsidRPr="00237656">
        <w:rPr>
          <w:b/>
          <w:sz w:val="27"/>
          <w:szCs w:val="27"/>
          <w:lang w:eastAsia="ru-RU"/>
        </w:rPr>
        <w:t xml:space="preserve"> Іллінецького районного суду Вінницької області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"/>
        <w:gridCol w:w="2594"/>
        <w:gridCol w:w="6717"/>
      </w:tblGrid>
      <w:tr w:rsidR="008122EC" w:rsidRPr="00DF44F7" w:rsidTr="00F61044">
        <w:trPr>
          <w:trHeight w:val="618"/>
        </w:trPr>
        <w:tc>
          <w:tcPr>
            <w:tcW w:w="9628" w:type="dxa"/>
            <w:gridSpan w:val="3"/>
            <w:vAlign w:val="center"/>
          </w:tcPr>
          <w:p w:rsidR="008122EC" w:rsidRPr="00DF44F7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DF44F7">
              <w:rPr>
                <w:b/>
                <w:sz w:val="27"/>
                <w:szCs w:val="27"/>
              </w:rPr>
              <w:t>Загальні умови</w:t>
            </w:r>
          </w:p>
        </w:tc>
      </w:tr>
      <w:tr w:rsidR="008122EC" w:rsidRPr="00DF44F7" w:rsidTr="00F61044">
        <w:trPr>
          <w:trHeight w:val="2316"/>
        </w:trPr>
        <w:tc>
          <w:tcPr>
            <w:tcW w:w="2911" w:type="dxa"/>
            <w:gridSpan w:val="2"/>
            <w:vAlign w:val="center"/>
          </w:tcPr>
          <w:p w:rsidR="008122EC" w:rsidRPr="00DF44F7" w:rsidRDefault="008122EC" w:rsidP="009969D2">
            <w:pPr>
              <w:pStyle w:val="rvps14"/>
              <w:spacing w:before="0" w:beforeAutospacing="0" w:after="0" w:afterAutospacing="0"/>
              <w:ind w:right="126" w:firstLine="142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 xml:space="preserve">Посадові обов’язки </w:t>
            </w:r>
          </w:p>
        </w:tc>
        <w:tc>
          <w:tcPr>
            <w:tcW w:w="6717" w:type="dxa"/>
            <w:vAlign w:val="center"/>
          </w:tcPr>
          <w:p w:rsidR="00100F5F" w:rsidRPr="00100F5F" w:rsidRDefault="00100F5F" w:rsidP="00100F5F">
            <w:pPr>
              <w:pStyle w:val="ad"/>
              <w:ind w:left="417" w:right="140" w:firstLine="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bookmarkStart w:id="1" w:name="n44"/>
            <w:bookmarkStart w:id="2" w:name="n45"/>
            <w:bookmarkStart w:id="3" w:name="n50"/>
            <w:bookmarkStart w:id="4" w:name="n51"/>
            <w:bookmarkStart w:id="5" w:name="n55"/>
            <w:bookmarkEnd w:id="1"/>
            <w:bookmarkEnd w:id="2"/>
            <w:bookmarkEnd w:id="3"/>
            <w:bookmarkEnd w:id="4"/>
            <w:bookmarkEnd w:id="5"/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>1.</w:t>
            </w: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ab/>
              <w:t xml:space="preserve">Здійснення організації та забезпечення належної роботи канцелярії: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здійснення організації та контролю за станом ведення діловодства, складання, оформлення, проходження, зберігання документів;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здійснення розподілу обов'язків між працівниками канцелярії та контроль виконання ними функціональних обов'язків;  </w:t>
            </w:r>
          </w:p>
          <w:p w:rsidR="00100F5F" w:rsidRPr="00100F5F" w:rsidRDefault="00100F5F" w:rsidP="00100F5F">
            <w:pPr>
              <w:pStyle w:val="ad"/>
              <w:ind w:left="417" w:right="140" w:firstLine="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2. Здійснення контролю за веденням документів первинного обліку та номенклатурних справ: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організація прийому, реєстрації та розподілу кореспонденції, що надійшла до суду;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>Здійснення передачі судових справ суддям на розгляд.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>Здійснення обліку і забезпечення зберігання речових доказів.</w:t>
            </w:r>
          </w:p>
          <w:p w:rsidR="00100F5F" w:rsidRPr="00100F5F" w:rsidRDefault="00100F5F" w:rsidP="00100F5F">
            <w:pPr>
              <w:pStyle w:val="ad"/>
              <w:ind w:left="417" w:right="140" w:firstLine="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3. </w:t>
            </w: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Забезпечення роботи в автоматизованій системі документообігу суду: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робота зі справами в порядку кримінального судочинства, обліково-статистичними картками по даним категоріям справ та приєднаними до них документами; 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здійснення контролю за своєчасним надсиланням електронних копій судових рішень до Єдиного </w:t>
            </w: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 xml:space="preserve">державного реєстру судових рішень у кримінальних справах (провадженнях);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своєчасне та якісне створення статистичних звітів за встановленими формами, у тому числі в автоматизованій системі документообігу суду; 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>Ведення первинного обліку кримінальних справ (проваджень) і матеріалів, розгляд яких передбачено процесуальним законодавством.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>Оформлення звернення судових рішень в кримінальних справах (провадженнях) до виконання:</w:t>
            </w:r>
          </w:p>
          <w:p w:rsidR="00100F5F" w:rsidRPr="00100F5F" w:rsidRDefault="00100F5F" w:rsidP="00100F5F">
            <w:pPr>
              <w:pStyle w:val="ad"/>
              <w:numPr>
                <w:ilvl w:val="0"/>
                <w:numId w:val="8"/>
              </w:numPr>
              <w:ind w:right="140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Організація підготовки та передача до  архіву суду судових справ за минулі роки, провадження в яких закінчено, а також іншої документації канцелярії суду за минулі роки.  </w:t>
            </w:r>
          </w:p>
          <w:p w:rsidR="003E5ED9" w:rsidRPr="00100F5F" w:rsidRDefault="00100F5F" w:rsidP="00100F5F">
            <w:pPr>
              <w:pStyle w:val="ad"/>
              <w:numPr>
                <w:ilvl w:val="0"/>
                <w:numId w:val="9"/>
              </w:numPr>
              <w:ind w:left="195" w:right="140" w:firstLine="222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00F5F">
              <w:rPr>
                <w:color w:val="000000" w:themeColor="text1"/>
                <w:sz w:val="27"/>
                <w:szCs w:val="27"/>
                <w:shd w:val="clear" w:color="auto" w:fill="FFFFFF"/>
              </w:rPr>
              <w:t>Виконання доручень керівника апарату суду щодо організації роботи канцелярії.</w:t>
            </w:r>
          </w:p>
        </w:tc>
      </w:tr>
      <w:tr w:rsidR="008122EC" w:rsidRPr="00DF44F7" w:rsidTr="00F61044">
        <w:trPr>
          <w:trHeight w:val="1769"/>
        </w:trPr>
        <w:tc>
          <w:tcPr>
            <w:tcW w:w="2911" w:type="dxa"/>
            <w:gridSpan w:val="2"/>
            <w:vAlign w:val="center"/>
          </w:tcPr>
          <w:p w:rsidR="008122EC" w:rsidRPr="00DF44F7" w:rsidRDefault="008122EC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lastRenderedPageBreak/>
              <w:t>Умови оплати праці</w:t>
            </w:r>
          </w:p>
        </w:tc>
        <w:tc>
          <w:tcPr>
            <w:tcW w:w="6717" w:type="dxa"/>
            <w:vAlign w:val="center"/>
          </w:tcPr>
          <w:p w:rsidR="003D2D73" w:rsidRDefault="00611FB3" w:rsidP="009969D2">
            <w:pPr>
              <w:pStyle w:val="ad"/>
              <w:spacing w:before="0" w:line="240" w:lineRule="auto"/>
              <w:ind w:left="57" w:right="14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Посадовий оклад -</w:t>
            </w:r>
            <w:r w:rsidR="003D2D73" w:rsidRPr="00DF44F7">
              <w:rPr>
                <w:sz w:val="27"/>
                <w:szCs w:val="27"/>
              </w:rPr>
              <w:t xml:space="preserve"> </w:t>
            </w:r>
            <w:r w:rsidR="00DA027A">
              <w:rPr>
                <w:sz w:val="27"/>
                <w:szCs w:val="27"/>
              </w:rPr>
              <w:t>5010</w:t>
            </w:r>
            <w:r w:rsidR="00AA1D0C">
              <w:rPr>
                <w:sz w:val="27"/>
                <w:szCs w:val="27"/>
              </w:rPr>
              <w:t xml:space="preserve"> грн.</w:t>
            </w:r>
          </w:p>
          <w:p w:rsidR="001F49D6" w:rsidRPr="00DF44F7" w:rsidRDefault="001F49D6" w:rsidP="009969D2">
            <w:pPr>
              <w:pStyle w:val="ad"/>
              <w:spacing w:before="0" w:line="240" w:lineRule="auto"/>
              <w:ind w:left="57" w:right="14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надбавки, доплати, премії та компенсації відповідно до </w:t>
            </w:r>
            <w:r w:rsidRPr="00DF44F7">
              <w:rPr>
                <w:sz w:val="27"/>
                <w:szCs w:val="27"/>
              </w:rPr>
              <w:t>статті 52 Закон</w:t>
            </w:r>
            <w:r>
              <w:rPr>
                <w:sz w:val="27"/>
                <w:szCs w:val="27"/>
              </w:rPr>
              <w:t>у України «Про державну службу»;</w:t>
            </w:r>
          </w:p>
          <w:p w:rsidR="008122EC" w:rsidRPr="00DF44F7" w:rsidRDefault="003D2D73" w:rsidP="001F49D6">
            <w:pPr>
              <w:ind w:left="57" w:right="140" w:firstLine="0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 xml:space="preserve">надбавка </w:t>
            </w:r>
            <w:r w:rsidR="001F49D6">
              <w:rPr>
                <w:sz w:val="27"/>
                <w:szCs w:val="27"/>
              </w:rPr>
              <w:t xml:space="preserve">до посадового окладу </w:t>
            </w:r>
            <w:r w:rsidRPr="00DF44F7">
              <w:rPr>
                <w:sz w:val="27"/>
                <w:szCs w:val="27"/>
              </w:rPr>
              <w:t>за ранг</w:t>
            </w:r>
            <w:r w:rsidR="001F49D6">
              <w:rPr>
                <w:sz w:val="27"/>
                <w:szCs w:val="27"/>
              </w:rPr>
              <w:t xml:space="preserve"> державного службовця</w:t>
            </w:r>
            <w:r w:rsidRPr="00DF44F7">
              <w:rPr>
                <w:sz w:val="27"/>
                <w:szCs w:val="27"/>
              </w:rPr>
              <w:t xml:space="preserve"> відповідно до постанови Кабінету Міністрів України від 18 січня 2017 року № 15 «Питання оплати праці пр</w:t>
            </w:r>
            <w:r w:rsidR="001F49D6">
              <w:rPr>
                <w:sz w:val="27"/>
                <w:szCs w:val="27"/>
              </w:rPr>
              <w:t>ацівників державних органів» (зі</w:t>
            </w:r>
            <w:r w:rsidRPr="00DF44F7">
              <w:rPr>
                <w:sz w:val="27"/>
                <w:szCs w:val="27"/>
              </w:rPr>
              <w:t xml:space="preserve"> </w:t>
            </w:r>
            <w:r w:rsidR="001F49D6">
              <w:rPr>
                <w:sz w:val="27"/>
                <w:szCs w:val="27"/>
              </w:rPr>
              <w:t>змінами)</w:t>
            </w:r>
          </w:p>
        </w:tc>
      </w:tr>
      <w:tr w:rsidR="008122EC" w:rsidRPr="00DF44F7" w:rsidTr="00F61044">
        <w:trPr>
          <w:trHeight w:val="837"/>
        </w:trPr>
        <w:tc>
          <w:tcPr>
            <w:tcW w:w="2911" w:type="dxa"/>
            <w:gridSpan w:val="2"/>
            <w:vAlign w:val="center"/>
          </w:tcPr>
          <w:p w:rsidR="008122EC" w:rsidRPr="00DF44F7" w:rsidRDefault="008122EC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17" w:type="dxa"/>
            <w:vAlign w:val="center"/>
          </w:tcPr>
          <w:p w:rsidR="008122EC" w:rsidRPr="00B8310E" w:rsidRDefault="008122EC" w:rsidP="00B8310E">
            <w:pPr>
              <w:pStyle w:val="rvps14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</w:rPr>
            </w:pPr>
            <w:r w:rsidRPr="00B8310E">
              <w:rPr>
                <w:sz w:val="27"/>
                <w:szCs w:val="27"/>
              </w:rPr>
              <w:t>безстроково</w:t>
            </w:r>
            <w:r w:rsidR="00B8310E" w:rsidRPr="00B8310E">
              <w:rPr>
                <w:sz w:val="27"/>
                <w:szCs w:val="27"/>
              </w:rPr>
              <w:t>;</w:t>
            </w:r>
          </w:p>
          <w:p w:rsidR="00B8310E" w:rsidRPr="00DF44F7" w:rsidRDefault="00B8310E" w:rsidP="00B8310E">
            <w:pPr>
              <w:pStyle w:val="rvps14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</w:rPr>
            </w:pPr>
            <w:r w:rsidRPr="00B8310E">
              <w:rPr>
                <w:sz w:val="27"/>
                <w:szCs w:val="27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22EC" w:rsidRPr="00DF44F7" w:rsidTr="00F61044">
        <w:trPr>
          <w:trHeight w:val="332"/>
        </w:trPr>
        <w:tc>
          <w:tcPr>
            <w:tcW w:w="2911" w:type="dxa"/>
            <w:gridSpan w:val="2"/>
            <w:vAlign w:val="center"/>
          </w:tcPr>
          <w:p w:rsidR="008122EC" w:rsidRPr="00DF44F7" w:rsidRDefault="008122EC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 xml:space="preserve">Перелік </w:t>
            </w:r>
            <w:r w:rsidR="00B17DF2" w:rsidRPr="00DF44F7">
              <w:rPr>
                <w:sz w:val="27"/>
                <w:szCs w:val="27"/>
              </w:rPr>
              <w:t>інформації, необхідної</w:t>
            </w:r>
            <w:r w:rsidRPr="00DF44F7">
              <w:rPr>
                <w:sz w:val="27"/>
                <w:szCs w:val="27"/>
              </w:rPr>
              <w:t xml:space="preserve"> дл</w:t>
            </w:r>
            <w:r w:rsidR="00B17DF2" w:rsidRPr="00DF44F7">
              <w:rPr>
                <w:sz w:val="27"/>
                <w:szCs w:val="27"/>
              </w:rPr>
              <w:t>я участі в конкурсі, та строк її</w:t>
            </w:r>
            <w:r w:rsidRPr="00DF44F7">
              <w:rPr>
                <w:sz w:val="27"/>
                <w:szCs w:val="27"/>
              </w:rPr>
              <w:t xml:space="preserve"> подання</w:t>
            </w:r>
          </w:p>
        </w:tc>
        <w:tc>
          <w:tcPr>
            <w:tcW w:w="6717" w:type="dxa"/>
          </w:tcPr>
          <w:p w:rsidR="008122EC" w:rsidRPr="00DF44F7" w:rsidRDefault="00E95A37" w:rsidP="009969D2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lang w:val="uk-UA"/>
              </w:rPr>
            </w:pPr>
            <w:r w:rsidRPr="00DF44F7">
              <w:rPr>
                <w:sz w:val="27"/>
                <w:szCs w:val="27"/>
                <w:lang w:val="uk-UA"/>
              </w:rPr>
              <w:t>1</w:t>
            </w:r>
            <w:r w:rsidR="005B7C29" w:rsidRPr="00DF44F7">
              <w:rPr>
                <w:sz w:val="27"/>
                <w:szCs w:val="27"/>
                <w:lang w:val="uk-UA"/>
              </w:rPr>
              <w:t xml:space="preserve">) </w:t>
            </w:r>
            <w:r w:rsidR="006C7025" w:rsidRPr="00DF44F7">
              <w:rPr>
                <w:sz w:val="27"/>
                <w:szCs w:val="27"/>
                <w:lang w:val="uk-UA"/>
              </w:rPr>
              <w:t>заяву</w:t>
            </w:r>
            <w:r w:rsidR="008122EC" w:rsidRPr="00DF44F7">
              <w:rPr>
                <w:sz w:val="27"/>
                <w:szCs w:val="27"/>
                <w:lang w:val="uk-UA"/>
              </w:rPr>
              <w:t xml:space="preserve"> про участь у конкурсі із зазначенням основних мотивів </w:t>
            </w:r>
            <w:r w:rsidR="005B7C29" w:rsidRPr="00DF44F7">
              <w:rPr>
                <w:sz w:val="27"/>
                <w:szCs w:val="27"/>
                <w:lang w:val="uk-UA"/>
              </w:rPr>
              <w:t>щодо</w:t>
            </w:r>
            <w:r w:rsidR="008122EC" w:rsidRPr="00DF44F7">
              <w:rPr>
                <w:sz w:val="27"/>
                <w:szCs w:val="27"/>
                <w:lang w:val="uk-UA"/>
              </w:rPr>
              <w:t xml:space="preserve"> зайняття посади</w:t>
            </w:r>
            <w:r w:rsidR="00670652" w:rsidRPr="00DF44F7">
              <w:rPr>
                <w:sz w:val="27"/>
                <w:szCs w:val="27"/>
                <w:lang w:val="uk-UA"/>
              </w:rPr>
              <w:t xml:space="preserve"> з</w:t>
            </w:r>
            <w:r w:rsidR="0084472E">
              <w:rPr>
                <w:sz w:val="27"/>
                <w:szCs w:val="27"/>
                <w:lang w:val="uk-UA"/>
              </w:rPr>
              <w:t xml:space="preserve">а формою згідно з додатком 2 </w:t>
            </w:r>
            <w:r w:rsidR="00670652" w:rsidRPr="00DF44F7">
              <w:rPr>
                <w:sz w:val="27"/>
                <w:szCs w:val="27"/>
                <w:lang w:val="uk-UA"/>
              </w:rPr>
              <w:t>Порядку проведення конкурсу на зайняття посад державної служби</w:t>
            </w:r>
            <w:r w:rsidR="002E48A8" w:rsidRPr="00DF44F7">
              <w:rPr>
                <w:sz w:val="27"/>
                <w:szCs w:val="27"/>
                <w:lang w:val="uk-UA"/>
              </w:rPr>
              <w:t xml:space="preserve">, затвердженого </w:t>
            </w:r>
            <w:r w:rsidR="002E48A8" w:rsidRPr="00DF44F7">
              <w:rPr>
                <w:color w:val="1D1D1D"/>
                <w:sz w:val="27"/>
                <w:szCs w:val="27"/>
                <w:lang w:val="uk-UA"/>
              </w:rPr>
              <w:t>постано</w:t>
            </w:r>
            <w:r w:rsidR="0084472E">
              <w:rPr>
                <w:color w:val="1D1D1D"/>
                <w:sz w:val="27"/>
                <w:szCs w:val="27"/>
                <w:lang w:val="uk-UA"/>
              </w:rPr>
              <w:t xml:space="preserve">вою Кабінету Міністрів України </w:t>
            </w:r>
            <w:r w:rsidR="002E48A8" w:rsidRPr="00DF44F7">
              <w:rPr>
                <w:color w:val="1D1D1D"/>
                <w:sz w:val="27"/>
                <w:szCs w:val="27"/>
                <w:lang w:val="uk-UA"/>
              </w:rPr>
              <w:t xml:space="preserve">від 25 березня 2016 року </w:t>
            </w:r>
            <w:r w:rsidR="0084472E">
              <w:rPr>
                <w:color w:val="1D1D1D"/>
                <w:sz w:val="27"/>
                <w:szCs w:val="27"/>
                <w:lang w:val="uk-UA"/>
              </w:rPr>
              <w:br/>
            </w:r>
            <w:r w:rsidR="002E48A8" w:rsidRPr="00DF44F7">
              <w:rPr>
                <w:color w:val="1D1D1D"/>
                <w:sz w:val="27"/>
                <w:szCs w:val="27"/>
                <w:lang w:val="uk-UA"/>
              </w:rPr>
              <w:t>№ 246</w:t>
            </w:r>
            <w:r w:rsidR="007B5010">
              <w:rPr>
                <w:sz w:val="27"/>
                <w:szCs w:val="27"/>
                <w:lang w:val="uk-UA"/>
              </w:rPr>
              <w:t xml:space="preserve"> (зі</w:t>
            </w:r>
            <w:r w:rsidR="00630117" w:rsidRPr="00DF44F7">
              <w:rPr>
                <w:sz w:val="27"/>
                <w:szCs w:val="27"/>
                <w:lang w:val="uk-UA"/>
              </w:rPr>
              <w:t xml:space="preserve"> змінами)</w:t>
            </w:r>
            <w:r w:rsidR="008122EC" w:rsidRPr="00DF44F7">
              <w:rPr>
                <w:sz w:val="27"/>
                <w:szCs w:val="27"/>
                <w:lang w:val="uk-UA"/>
              </w:rPr>
              <w:t>;</w:t>
            </w:r>
          </w:p>
          <w:p w:rsidR="005B7C29" w:rsidRPr="00DF44F7" w:rsidRDefault="00E95A37" w:rsidP="009969D2">
            <w:pPr>
              <w:pStyle w:val="rvps1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2</w:t>
            </w:r>
            <w:r w:rsidR="008122EC" w:rsidRPr="00DF44F7">
              <w:rPr>
                <w:sz w:val="27"/>
                <w:szCs w:val="27"/>
              </w:rPr>
              <w:t xml:space="preserve">) </w:t>
            </w:r>
            <w:r w:rsidR="005B7C29" w:rsidRPr="00DF44F7">
              <w:rPr>
                <w:sz w:val="27"/>
                <w:szCs w:val="27"/>
              </w:rPr>
              <w:t>резюме</w:t>
            </w:r>
            <w:r w:rsidR="00857B08" w:rsidRPr="00766C23">
              <w:rPr>
                <w:sz w:val="27"/>
                <w:szCs w:val="27"/>
              </w:rPr>
              <w:t xml:space="preserve"> за</w:t>
            </w:r>
            <w:r w:rsidR="006C7025" w:rsidRPr="00DF44F7">
              <w:rPr>
                <w:sz w:val="27"/>
                <w:szCs w:val="27"/>
              </w:rPr>
              <w:t xml:space="preserve"> </w:t>
            </w:r>
            <w:r w:rsidR="00670652" w:rsidRPr="00DF44F7">
              <w:rPr>
                <w:sz w:val="27"/>
                <w:szCs w:val="27"/>
              </w:rPr>
              <w:t xml:space="preserve">формою </w:t>
            </w:r>
            <w:r w:rsidR="00670652" w:rsidRPr="00DF44F7">
              <w:rPr>
                <w:color w:val="000000"/>
                <w:sz w:val="27"/>
                <w:szCs w:val="27"/>
                <w:shd w:val="clear" w:color="auto" w:fill="FFFFFF"/>
              </w:rPr>
              <w:t>згідно з додатком 2</w:t>
            </w:r>
            <w:r w:rsidR="00670652" w:rsidRPr="00DF44F7"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1</w:t>
            </w:r>
            <w:r w:rsidR="005B7C29" w:rsidRPr="00DF44F7">
              <w:rPr>
                <w:sz w:val="27"/>
                <w:szCs w:val="27"/>
              </w:rPr>
              <w:t>, в якому обов’язково зазначається така інформація:</w:t>
            </w:r>
          </w:p>
          <w:p w:rsidR="005B7C29" w:rsidRPr="00DF44F7" w:rsidRDefault="004B044C" w:rsidP="009969D2">
            <w:pPr>
              <w:pStyle w:val="rvps12"/>
              <w:spacing w:before="0" w:beforeAutospacing="0" w:after="0" w:afterAutospacing="0"/>
              <w:ind w:left="57" w:right="140" w:firstLine="522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п</w:t>
            </w:r>
            <w:r w:rsidR="005B7C29" w:rsidRPr="00DF44F7">
              <w:rPr>
                <w:sz w:val="27"/>
                <w:szCs w:val="27"/>
              </w:rPr>
              <w:t>різвище, ім’я, по батькові кандидата;</w:t>
            </w:r>
          </w:p>
          <w:p w:rsidR="005B7C29" w:rsidRPr="00DF44F7" w:rsidRDefault="004B044C" w:rsidP="009969D2">
            <w:pPr>
              <w:pStyle w:val="rvps12"/>
              <w:spacing w:before="0" w:beforeAutospacing="0" w:after="0" w:afterAutospacing="0"/>
              <w:ind w:left="57" w:right="140" w:firstLine="522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р</w:t>
            </w:r>
            <w:r w:rsidR="005B7C29" w:rsidRPr="00DF44F7">
              <w:rPr>
                <w:sz w:val="27"/>
                <w:szCs w:val="27"/>
              </w:rPr>
              <w:t>еквізити документа, що посвідчує особу та підтверджує громадянство України;</w:t>
            </w:r>
          </w:p>
          <w:p w:rsidR="005B7C29" w:rsidRPr="00DF44F7" w:rsidRDefault="004B044C" w:rsidP="009969D2">
            <w:pPr>
              <w:pStyle w:val="rvps12"/>
              <w:spacing w:before="0" w:beforeAutospacing="0" w:after="0" w:afterAutospacing="0"/>
              <w:ind w:left="57" w:right="140" w:firstLine="522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п</w:t>
            </w:r>
            <w:r w:rsidR="005B7C29" w:rsidRPr="00DF44F7">
              <w:rPr>
                <w:sz w:val="27"/>
                <w:szCs w:val="27"/>
              </w:rPr>
              <w:t>ідтвердження наявності відповідного ступеня вищої освіти;</w:t>
            </w:r>
          </w:p>
          <w:p w:rsidR="005B7C29" w:rsidRPr="00DF44F7" w:rsidRDefault="004B044C" w:rsidP="009969D2">
            <w:pPr>
              <w:pStyle w:val="rvps12"/>
              <w:spacing w:before="0" w:beforeAutospacing="0" w:after="0" w:afterAutospacing="0"/>
              <w:ind w:left="57" w:right="140" w:firstLine="522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п</w:t>
            </w:r>
            <w:r w:rsidR="005B7C29" w:rsidRPr="00DF44F7">
              <w:rPr>
                <w:sz w:val="27"/>
                <w:szCs w:val="27"/>
              </w:rPr>
              <w:t>ідтвердження рівня вільного володіння державною мовою;</w:t>
            </w:r>
          </w:p>
          <w:p w:rsidR="005B7C29" w:rsidRPr="00DF44F7" w:rsidRDefault="004B044C" w:rsidP="009969D2">
            <w:pPr>
              <w:pStyle w:val="rvps12"/>
              <w:spacing w:before="0" w:beforeAutospacing="0" w:after="0" w:afterAutospacing="0"/>
              <w:ind w:left="57" w:right="140" w:firstLine="522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lastRenderedPageBreak/>
              <w:t>в</w:t>
            </w:r>
            <w:r w:rsidR="005B7C29" w:rsidRPr="00DF44F7">
              <w:rPr>
                <w:sz w:val="27"/>
                <w:szCs w:val="27"/>
              </w:rPr>
              <w:t xml:space="preserve">ідомості </w:t>
            </w:r>
            <w:r w:rsidR="00E95A37" w:rsidRPr="00DF44F7">
              <w:rPr>
                <w:sz w:val="27"/>
                <w:szCs w:val="27"/>
              </w:rPr>
              <w:t>про стаж роботи, стаж державної служби (за наявності)</w:t>
            </w:r>
            <w:r w:rsidR="007B5010">
              <w:rPr>
                <w:sz w:val="27"/>
                <w:szCs w:val="27"/>
              </w:rPr>
              <w:t>.</w:t>
            </w:r>
          </w:p>
          <w:p w:rsidR="008122EC" w:rsidRPr="00DF44F7" w:rsidRDefault="00E95A37" w:rsidP="009969D2">
            <w:pPr>
              <w:pStyle w:val="rvps1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 xml:space="preserve">3) </w:t>
            </w:r>
            <w:r w:rsidR="006C7025" w:rsidRPr="00DF44F7">
              <w:rPr>
                <w:sz w:val="27"/>
                <w:szCs w:val="27"/>
              </w:rPr>
              <w:t>заяву</w:t>
            </w:r>
            <w:r w:rsidR="008122EC" w:rsidRPr="00DF44F7">
              <w:rPr>
                <w:sz w:val="27"/>
                <w:szCs w:val="27"/>
              </w:rPr>
              <w:t xml:space="preserve">, в якій повідомляє, що до неї не застосовуються заборони, визначені </w:t>
            </w:r>
            <w:hyperlink r:id="rId8" w:anchor="n13" w:tgtFrame="_blank" w:history="1">
              <w:r w:rsidR="008122EC" w:rsidRPr="00DF44F7">
                <w:rPr>
                  <w:rStyle w:val="a3"/>
                  <w:color w:val="auto"/>
                  <w:sz w:val="27"/>
                  <w:szCs w:val="27"/>
                  <w:u w:val="none"/>
                </w:rPr>
                <w:t>частиною третьою</w:t>
              </w:r>
            </w:hyperlink>
            <w:r w:rsidR="008122EC" w:rsidRPr="00DF44F7">
              <w:rPr>
                <w:sz w:val="27"/>
                <w:szCs w:val="27"/>
              </w:rPr>
              <w:t xml:space="preserve"> або </w:t>
            </w:r>
            <w:hyperlink r:id="rId9" w:anchor="n14" w:tgtFrame="_blank" w:history="1">
              <w:r w:rsidR="008122EC" w:rsidRPr="00DF44F7">
                <w:rPr>
                  <w:rStyle w:val="a3"/>
                  <w:color w:val="auto"/>
                  <w:sz w:val="27"/>
                  <w:szCs w:val="27"/>
                  <w:u w:val="none"/>
                </w:rPr>
                <w:t>четвертою</w:t>
              </w:r>
            </w:hyperlink>
            <w:r w:rsidR="008122EC" w:rsidRPr="00DF44F7">
              <w:rPr>
                <w:sz w:val="27"/>
                <w:szCs w:val="27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Pr="00DF44F7">
              <w:rPr>
                <w:sz w:val="27"/>
                <w:szCs w:val="27"/>
              </w:rPr>
              <w:t>ідповідно до зазначеного Закону.</w:t>
            </w:r>
          </w:p>
          <w:p w:rsidR="00DF44F7" w:rsidRPr="00DF44F7" w:rsidRDefault="00DF44F7" w:rsidP="009969D2">
            <w:pPr>
              <w:pStyle w:val="rvps1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Подача додатків до заяви не є обов’язковою.</w:t>
            </w:r>
          </w:p>
          <w:p w:rsidR="00E448C8" w:rsidRPr="00A46FCB" w:rsidRDefault="00E448C8" w:rsidP="009969D2">
            <w:pPr>
              <w:pStyle w:val="rvps12"/>
              <w:spacing w:before="0" w:beforeAutospacing="0" w:after="0" w:afterAutospacing="0"/>
              <w:ind w:left="57" w:right="140"/>
              <w:jc w:val="both"/>
              <w:rPr>
                <w:sz w:val="16"/>
                <w:szCs w:val="16"/>
                <w:lang w:val="ru-RU"/>
              </w:rPr>
            </w:pPr>
          </w:p>
          <w:p w:rsidR="00100F5F" w:rsidRDefault="00507E35" w:rsidP="00100F5F">
            <w:pPr>
              <w:ind w:left="57" w:right="14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Інформація приймається до </w:t>
            </w:r>
            <w:r w:rsidR="00100F5F">
              <w:rPr>
                <w:sz w:val="27"/>
                <w:szCs w:val="27"/>
              </w:rPr>
              <w:t>15</w:t>
            </w:r>
            <w:r w:rsidR="00DF44F7" w:rsidRPr="00DF44F7">
              <w:rPr>
                <w:sz w:val="27"/>
                <w:szCs w:val="27"/>
              </w:rPr>
              <w:t xml:space="preserve"> год.</w:t>
            </w:r>
            <w:r w:rsidR="00100F5F">
              <w:rPr>
                <w:sz w:val="27"/>
                <w:szCs w:val="27"/>
              </w:rPr>
              <w:t xml:space="preserve"> 45 хв. –</w:t>
            </w:r>
            <w:r w:rsidR="00DF44F7" w:rsidRPr="00DF44F7">
              <w:rPr>
                <w:sz w:val="27"/>
                <w:szCs w:val="27"/>
              </w:rPr>
              <w:t xml:space="preserve"> </w:t>
            </w:r>
          </w:p>
          <w:p w:rsidR="008122EC" w:rsidRPr="00DF44F7" w:rsidRDefault="00100F5F" w:rsidP="00100F5F">
            <w:pPr>
              <w:ind w:left="57" w:right="140" w:firstLine="0"/>
              <w:rPr>
                <w:sz w:val="27"/>
                <w:szCs w:val="27"/>
              </w:rPr>
            </w:pPr>
            <w:r w:rsidRPr="00100F5F">
              <w:rPr>
                <w:b/>
                <w:sz w:val="27"/>
                <w:szCs w:val="27"/>
              </w:rPr>
              <w:t>11 березня</w:t>
            </w:r>
            <w:r w:rsidR="004E1FDC">
              <w:rPr>
                <w:sz w:val="27"/>
                <w:szCs w:val="27"/>
              </w:rPr>
              <w:t xml:space="preserve"> </w:t>
            </w:r>
            <w:r w:rsidR="005651C7" w:rsidRPr="004E1FDC">
              <w:rPr>
                <w:b/>
                <w:sz w:val="27"/>
                <w:szCs w:val="27"/>
              </w:rPr>
              <w:t>2022 року</w:t>
            </w:r>
          </w:p>
        </w:tc>
      </w:tr>
      <w:tr w:rsidR="00CA0CC7" w:rsidRPr="00DF44F7" w:rsidTr="00F61044">
        <w:trPr>
          <w:trHeight w:val="446"/>
        </w:trPr>
        <w:tc>
          <w:tcPr>
            <w:tcW w:w="2911" w:type="dxa"/>
            <w:gridSpan w:val="2"/>
            <w:vAlign w:val="center"/>
          </w:tcPr>
          <w:p w:rsidR="00CA0CC7" w:rsidRPr="00DF44F7" w:rsidRDefault="00CA0CC7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lastRenderedPageBreak/>
              <w:t>Додаткові (необов’язкові документи)</w:t>
            </w:r>
          </w:p>
        </w:tc>
        <w:tc>
          <w:tcPr>
            <w:tcW w:w="6717" w:type="dxa"/>
            <w:vAlign w:val="center"/>
          </w:tcPr>
          <w:p w:rsidR="00CA0CC7" w:rsidRPr="00DF44F7" w:rsidRDefault="00366F42" w:rsidP="008447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  <w:r w:rsidRPr="00DF44F7">
              <w:rPr>
                <w:sz w:val="27"/>
                <w:szCs w:val="27"/>
                <w:shd w:val="clear" w:color="auto" w:fill="FFFFFF"/>
                <w:lang w:val="uk-UA"/>
              </w:rPr>
              <w:t>Заява щодо забезпечення розумним пристосуванням за формою</w:t>
            </w:r>
            <w:r w:rsidR="00DF44F7" w:rsidRPr="00DF44F7">
              <w:rPr>
                <w:sz w:val="27"/>
                <w:szCs w:val="27"/>
                <w:shd w:val="clear" w:color="auto" w:fill="FFFFFF"/>
                <w:lang w:val="uk-UA"/>
              </w:rPr>
              <w:t xml:space="preserve"> згідно з додатком 3 до Порядку</w:t>
            </w:r>
            <w:r w:rsidR="00766C23">
              <w:rPr>
                <w:sz w:val="27"/>
                <w:szCs w:val="27"/>
                <w:shd w:val="clear" w:color="auto" w:fill="FFFFFF"/>
                <w:lang w:val="uk-UA"/>
              </w:rPr>
              <w:t xml:space="preserve"> проведення конкурсу на зайняття посад державної служби</w:t>
            </w:r>
          </w:p>
        </w:tc>
      </w:tr>
      <w:tr w:rsidR="00CA0CC7" w:rsidRPr="00DF44F7" w:rsidTr="00F61044">
        <w:trPr>
          <w:trHeight w:val="2870"/>
        </w:trPr>
        <w:tc>
          <w:tcPr>
            <w:tcW w:w="2911" w:type="dxa"/>
            <w:gridSpan w:val="2"/>
            <w:vAlign w:val="center"/>
          </w:tcPr>
          <w:p w:rsidR="00DF44F7" w:rsidRDefault="00DF44F7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Дата і час початку проведення тестування кандидатів</w:t>
            </w:r>
          </w:p>
          <w:p w:rsidR="00060248" w:rsidRPr="00060248" w:rsidRDefault="00060248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16"/>
                <w:szCs w:val="16"/>
              </w:rPr>
            </w:pPr>
          </w:p>
          <w:p w:rsidR="00DF44F7" w:rsidRDefault="00DF44F7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Місце або спосіб проведення тестування</w:t>
            </w:r>
          </w:p>
          <w:p w:rsidR="00060248" w:rsidRPr="00060248" w:rsidRDefault="00060248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16"/>
                <w:szCs w:val="16"/>
              </w:rPr>
            </w:pPr>
          </w:p>
          <w:p w:rsidR="00CA0CC7" w:rsidRPr="00B8310E" w:rsidRDefault="00DF44F7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Місце або спосіб проведення співбесіди (</w:t>
            </w:r>
            <w:r w:rsidRPr="00B8310E">
              <w:rPr>
                <w:sz w:val="27"/>
                <w:szCs w:val="27"/>
              </w:rPr>
              <w:t>із зазначенням електронної платформи для комунікації дистанційно)</w:t>
            </w:r>
          </w:p>
          <w:p w:rsidR="00B8310E" w:rsidRPr="00B8310E" w:rsidRDefault="00B8310E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16"/>
                <w:szCs w:val="16"/>
              </w:rPr>
            </w:pPr>
          </w:p>
          <w:p w:rsidR="00B8310E" w:rsidRPr="00DF44F7" w:rsidRDefault="00B8310E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B8310E">
              <w:rPr>
                <w:sz w:val="27"/>
                <w:szCs w:val="27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717" w:type="dxa"/>
          </w:tcPr>
          <w:p w:rsidR="00DF44F7" w:rsidRPr="00507E35" w:rsidRDefault="00100F5F" w:rsidP="00B8310E">
            <w:pPr>
              <w:ind w:left="57" w:right="140" w:firstLine="0"/>
              <w:rPr>
                <w:rStyle w:val="af"/>
                <w:sz w:val="27"/>
                <w:szCs w:val="27"/>
                <w:lang w:eastAsia="uk-UA"/>
              </w:rPr>
            </w:pPr>
            <w:r>
              <w:rPr>
                <w:rStyle w:val="af"/>
                <w:sz w:val="27"/>
                <w:szCs w:val="27"/>
                <w:lang w:eastAsia="uk-UA"/>
              </w:rPr>
              <w:t xml:space="preserve"> </w:t>
            </w:r>
            <w:r w:rsidRPr="00100F5F">
              <w:rPr>
                <w:rStyle w:val="af"/>
                <w:b/>
                <w:sz w:val="28"/>
                <w:szCs w:val="28"/>
                <w:lang w:eastAsia="uk-UA"/>
              </w:rPr>
              <w:t>17 березня</w:t>
            </w:r>
            <w:r w:rsidR="004E1FDC">
              <w:rPr>
                <w:rStyle w:val="af"/>
                <w:sz w:val="27"/>
                <w:szCs w:val="27"/>
                <w:lang w:eastAsia="uk-UA"/>
              </w:rPr>
              <w:t xml:space="preserve"> </w:t>
            </w:r>
            <w:r w:rsidR="005651C7" w:rsidRPr="004E1FDC">
              <w:rPr>
                <w:rStyle w:val="af"/>
                <w:b/>
                <w:sz w:val="27"/>
                <w:szCs w:val="27"/>
                <w:lang w:eastAsia="uk-UA"/>
              </w:rPr>
              <w:t xml:space="preserve">2022 </w:t>
            </w:r>
            <w:r w:rsidR="00507E35" w:rsidRPr="004E1FDC">
              <w:rPr>
                <w:rStyle w:val="af"/>
                <w:b/>
                <w:sz w:val="27"/>
                <w:szCs w:val="27"/>
                <w:lang w:eastAsia="uk-UA"/>
              </w:rPr>
              <w:t>року</w:t>
            </w:r>
            <w:r w:rsidR="00507E35" w:rsidRPr="00507E35">
              <w:rPr>
                <w:rStyle w:val="af"/>
                <w:sz w:val="27"/>
                <w:szCs w:val="27"/>
                <w:lang w:eastAsia="uk-UA"/>
              </w:rPr>
              <w:t xml:space="preserve"> </w:t>
            </w:r>
            <w:r w:rsidR="00427CF5">
              <w:rPr>
                <w:rStyle w:val="af"/>
                <w:sz w:val="27"/>
                <w:szCs w:val="27"/>
                <w:lang w:eastAsia="uk-UA"/>
              </w:rPr>
              <w:t>10</w:t>
            </w:r>
            <w:r w:rsidR="00DF44F7" w:rsidRPr="00507E35">
              <w:rPr>
                <w:rStyle w:val="af"/>
                <w:sz w:val="27"/>
                <w:szCs w:val="27"/>
                <w:lang w:eastAsia="uk-UA"/>
              </w:rPr>
              <w:t xml:space="preserve"> год. 00 хв.</w:t>
            </w:r>
          </w:p>
          <w:p w:rsidR="00DF44F7" w:rsidRPr="00507E35" w:rsidRDefault="00DF44F7" w:rsidP="00B8310E">
            <w:pPr>
              <w:ind w:left="57" w:right="140" w:firstLine="0"/>
              <w:rPr>
                <w:sz w:val="27"/>
                <w:szCs w:val="27"/>
                <w:shd w:val="clear" w:color="auto" w:fill="FFFFFF"/>
                <w:lang w:eastAsia="uk-UA"/>
              </w:rPr>
            </w:pPr>
          </w:p>
          <w:p w:rsidR="00B8310E" w:rsidRPr="00507E35" w:rsidRDefault="00B8310E" w:rsidP="00B8310E">
            <w:pPr>
              <w:ind w:left="57" w:right="140" w:firstLine="0"/>
              <w:rPr>
                <w:sz w:val="27"/>
                <w:szCs w:val="27"/>
                <w:shd w:val="clear" w:color="auto" w:fill="FFFFFF"/>
                <w:lang w:eastAsia="uk-UA"/>
              </w:rPr>
            </w:pPr>
          </w:p>
          <w:p w:rsidR="00B8310E" w:rsidRPr="00507E35" w:rsidRDefault="00B8310E" w:rsidP="00B8310E">
            <w:pPr>
              <w:ind w:left="57" w:right="140" w:firstLine="0"/>
              <w:rPr>
                <w:sz w:val="16"/>
                <w:szCs w:val="16"/>
                <w:shd w:val="clear" w:color="auto" w:fill="FFFFFF"/>
                <w:lang w:eastAsia="uk-UA"/>
              </w:rPr>
            </w:pPr>
          </w:p>
          <w:p w:rsidR="00DF44F7" w:rsidRPr="00507E35" w:rsidRDefault="00DF44F7" w:rsidP="00B8310E">
            <w:pPr>
              <w:pStyle w:val="ae"/>
              <w:ind w:left="57" w:right="140"/>
              <w:jc w:val="both"/>
              <w:rPr>
                <w:sz w:val="27"/>
                <w:szCs w:val="27"/>
              </w:rPr>
            </w:pPr>
            <w:r w:rsidRPr="00507E35">
              <w:rPr>
                <w:sz w:val="27"/>
                <w:szCs w:val="27"/>
              </w:rPr>
              <w:t xml:space="preserve">м. </w:t>
            </w:r>
            <w:r w:rsidR="0049257E">
              <w:rPr>
                <w:sz w:val="27"/>
                <w:szCs w:val="27"/>
              </w:rPr>
              <w:t>Іллінці</w:t>
            </w:r>
            <w:r w:rsidR="00507E35" w:rsidRPr="00507E35">
              <w:rPr>
                <w:sz w:val="27"/>
                <w:szCs w:val="27"/>
              </w:rPr>
              <w:t xml:space="preserve">, вул. </w:t>
            </w:r>
            <w:r w:rsidR="0049257E">
              <w:rPr>
                <w:sz w:val="27"/>
                <w:szCs w:val="27"/>
              </w:rPr>
              <w:t>Європейська, 28</w:t>
            </w:r>
            <w:r w:rsidR="00766C23" w:rsidRPr="00507E35">
              <w:rPr>
                <w:sz w:val="27"/>
                <w:szCs w:val="27"/>
              </w:rPr>
              <w:t xml:space="preserve"> </w:t>
            </w:r>
            <w:r w:rsidRPr="00507E35">
              <w:rPr>
                <w:sz w:val="27"/>
                <w:szCs w:val="27"/>
              </w:rPr>
              <w:t>(проведення тестування за фізичної присутності кандидатів)</w:t>
            </w:r>
          </w:p>
          <w:p w:rsidR="00DF44F7" w:rsidRPr="00507E35" w:rsidRDefault="00DF44F7" w:rsidP="00B8310E">
            <w:pPr>
              <w:pStyle w:val="ae"/>
              <w:ind w:left="57" w:right="140"/>
              <w:jc w:val="both"/>
              <w:rPr>
                <w:sz w:val="27"/>
                <w:szCs w:val="27"/>
              </w:rPr>
            </w:pPr>
          </w:p>
          <w:p w:rsidR="00B8310E" w:rsidRPr="00507E35" w:rsidRDefault="00B8310E" w:rsidP="00B8310E">
            <w:pPr>
              <w:pStyle w:val="ae"/>
              <w:ind w:left="57" w:right="140"/>
              <w:jc w:val="both"/>
              <w:rPr>
                <w:sz w:val="16"/>
                <w:szCs w:val="16"/>
              </w:rPr>
            </w:pPr>
          </w:p>
          <w:p w:rsidR="00DF44F7" w:rsidRPr="00507E35" w:rsidRDefault="0049257E" w:rsidP="00B8310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lang w:val="uk-UA"/>
              </w:rPr>
            </w:pPr>
            <w:r w:rsidRPr="00507E35">
              <w:rPr>
                <w:sz w:val="27"/>
                <w:szCs w:val="27"/>
              </w:rPr>
              <w:t xml:space="preserve">м. </w:t>
            </w:r>
            <w:r>
              <w:rPr>
                <w:sz w:val="27"/>
                <w:szCs w:val="27"/>
              </w:rPr>
              <w:t>Іллінці</w:t>
            </w:r>
            <w:r w:rsidRPr="00507E35">
              <w:rPr>
                <w:sz w:val="27"/>
                <w:szCs w:val="27"/>
              </w:rPr>
              <w:t xml:space="preserve">, </w:t>
            </w:r>
            <w:proofErr w:type="spellStart"/>
            <w:r w:rsidRPr="00507E35">
              <w:rPr>
                <w:sz w:val="27"/>
                <w:szCs w:val="27"/>
              </w:rPr>
              <w:t>вул</w:t>
            </w:r>
            <w:proofErr w:type="spellEnd"/>
            <w:r w:rsidRPr="00507E35"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Європейська</w:t>
            </w:r>
            <w:proofErr w:type="spellEnd"/>
            <w:r>
              <w:rPr>
                <w:sz w:val="27"/>
                <w:szCs w:val="27"/>
              </w:rPr>
              <w:t>, 28</w:t>
            </w:r>
            <w:r w:rsidRPr="00507E35">
              <w:rPr>
                <w:sz w:val="27"/>
                <w:szCs w:val="27"/>
                <w:lang w:val="uk-UA"/>
              </w:rPr>
              <w:t xml:space="preserve"> </w:t>
            </w:r>
            <w:r w:rsidR="00DF44F7" w:rsidRPr="00507E35">
              <w:rPr>
                <w:sz w:val="27"/>
                <w:szCs w:val="27"/>
                <w:lang w:val="uk-UA"/>
              </w:rPr>
              <w:t>(проведення співбесіди за фізичної присутності кандидатів)</w:t>
            </w:r>
          </w:p>
          <w:p w:rsidR="00B8310E" w:rsidRPr="00507E35" w:rsidRDefault="00B8310E" w:rsidP="00B8310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shd w:val="clear" w:color="auto" w:fill="FFFFFF"/>
                <w:lang w:val="uk-UA"/>
              </w:rPr>
            </w:pPr>
          </w:p>
          <w:p w:rsidR="00B8310E" w:rsidRPr="00507E35" w:rsidRDefault="00DF44F7" w:rsidP="00B8310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lang w:val="uk-UA"/>
              </w:rPr>
            </w:pPr>
            <w:r w:rsidRPr="00507E35">
              <w:rPr>
                <w:sz w:val="27"/>
                <w:szCs w:val="27"/>
                <w:shd w:val="clear" w:color="auto" w:fill="FFFFFF"/>
                <w:lang w:val="uk-UA"/>
              </w:rPr>
              <w:br/>
            </w:r>
          </w:p>
          <w:p w:rsidR="00B8310E" w:rsidRPr="00507E35" w:rsidRDefault="00B8310E" w:rsidP="00B8310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lang w:val="uk-UA"/>
              </w:rPr>
            </w:pPr>
          </w:p>
          <w:p w:rsidR="00B8310E" w:rsidRPr="00507E35" w:rsidRDefault="00B8310E" w:rsidP="00B8310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lang w:val="uk-UA"/>
              </w:rPr>
            </w:pPr>
          </w:p>
          <w:p w:rsidR="00B8310E" w:rsidRPr="00507E35" w:rsidRDefault="00B8310E" w:rsidP="00B8310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16"/>
                <w:szCs w:val="16"/>
                <w:lang w:val="uk-UA"/>
              </w:rPr>
            </w:pPr>
          </w:p>
          <w:p w:rsidR="00B8310E" w:rsidRPr="00507E35" w:rsidRDefault="0049257E" w:rsidP="00B8310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z w:val="27"/>
                <w:szCs w:val="27"/>
                <w:lang w:val="uk-UA"/>
              </w:rPr>
            </w:pPr>
            <w:r w:rsidRPr="00507E35">
              <w:rPr>
                <w:sz w:val="27"/>
                <w:szCs w:val="27"/>
              </w:rPr>
              <w:t xml:space="preserve">м. </w:t>
            </w:r>
            <w:r>
              <w:rPr>
                <w:sz w:val="27"/>
                <w:szCs w:val="27"/>
              </w:rPr>
              <w:t>Іллінці</w:t>
            </w:r>
            <w:r w:rsidRPr="00507E35">
              <w:rPr>
                <w:sz w:val="27"/>
                <w:szCs w:val="27"/>
              </w:rPr>
              <w:t xml:space="preserve">, </w:t>
            </w:r>
            <w:proofErr w:type="spellStart"/>
            <w:r w:rsidRPr="00507E35">
              <w:rPr>
                <w:sz w:val="27"/>
                <w:szCs w:val="27"/>
              </w:rPr>
              <w:t>вул</w:t>
            </w:r>
            <w:proofErr w:type="spellEnd"/>
            <w:r w:rsidRPr="00507E35"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Європейська</w:t>
            </w:r>
            <w:proofErr w:type="spellEnd"/>
            <w:r>
              <w:rPr>
                <w:sz w:val="27"/>
                <w:szCs w:val="27"/>
              </w:rPr>
              <w:t>, 28</w:t>
            </w:r>
            <w:r w:rsidRPr="00507E35">
              <w:rPr>
                <w:sz w:val="27"/>
                <w:szCs w:val="27"/>
                <w:lang w:val="uk-UA"/>
              </w:rPr>
              <w:t xml:space="preserve"> </w:t>
            </w:r>
            <w:r w:rsidR="00B8310E" w:rsidRPr="00507E35">
              <w:rPr>
                <w:sz w:val="27"/>
                <w:szCs w:val="27"/>
                <w:lang w:val="uk-UA"/>
              </w:rPr>
              <w:t>(проведення співбесіди з метою визначення суб’єктом призначення або керівником державної служби переможця (переможців) конкурсу за фізичної присутності кандидатів)</w:t>
            </w:r>
          </w:p>
          <w:p w:rsidR="00DF44F7" w:rsidRPr="00507E35" w:rsidRDefault="00DF44F7" w:rsidP="00B8310E">
            <w:pPr>
              <w:pStyle w:val="rvps2"/>
              <w:spacing w:before="0" w:beforeAutospacing="0" w:after="0" w:afterAutospacing="0"/>
              <w:ind w:left="57" w:right="140"/>
              <w:rPr>
                <w:sz w:val="27"/>
                <w:szCs w:val="27"/>
                <w:lang w:val="uk-UA"/>
              </w:rPr>
            </w:pPr>
          </w:p>
          <w:p w:rsidR="00CA0CC7" w:rsidRPr="00507E35" w:rsidRDefault="00CA0CC7" w:rsidP="00B8310E">
            <w:pPr>
              <w:pStyle w:val="rvps2"/>
              <w:spacing w:before="0" w:beforeAutospacing="0" w:after="0" w:afterAutospacing="0"/>
              <w:ind w:left="57" w:right="140"/>
              <w:rPr>
                <w:sz w:val="27"/>
                <w:szCs w:val="27"/>
                <w:lang w:val="uk-UA"/>
              </w:rPr>
            </w:pPr>
          </w:p>
        </w:tc>
      </w:tr>
      <w:tr w:rsidR="00CA0CC7" w:rsidRPr="00DF44F7" w:rsidTr="00F61044">
        <w:trPr>
          <w:trHeight w:val="1416"/>
        </w:trPr>
        <w:tc>
          <w:tcPr>
            <w:tcW w:w="2911" w:type="dxa"/>
            <w:gridSpan w:val="2"/>
            <w:vAlign w:val="center"/>
          </w:tcPr>
          <w:p w:rsidR="00CA0CC7" w:rsidRPr="00DF44F7" w:rsidRDefault="00CA0CC7" w:rsidP="009969D2">
            <w:pPr>
              <w:pStyle w:val="rvps14"/>
              <w:spacing w:before="0" w:beforeAutospacing="0" w:after="0" w:afterAutospacing="0"/>
              <w:ind w:left="142" w:right="126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17" w:type="dxa"/>
            <w:vAlign w:val="center"/>
          </w:tcPr>
          <w:p w:rsidR="00427CF5" w:rsidRDefault="00427CF5" w:rsidP="00427CF5">
            <w:r>
              <w:t xml:space="preserve">Консультант суду (по роботі з персоналом) </w:t>
            </w:r>
          </w:p>
          <w:p w:rsidR="00C0440D" w:rsidRPr="00C0440D" w:rsidRDefault="00C0440D" w:rsidP="00C0440D">
            <w:r w:rsidRPr="00C0440D">
              <w:t>Мурзак Інна Володимирівна</w:t>
            </w:r>
          </w:p>
          <w:p w:rsidR="00C0440D" w:rsidRPr="00C0440D" w:rsidRDefault="00C0440D" w:rsidP="00C0440D">
            <w:pPr>
              <w:rPr>
                <w:lang w:val="ru-RU"/>
              </w:rPr>
            </w:pPr>
            <w:r w:rsidRPr="00C0440D">
              <w:t xml:space="preserve">       </w:t>
            </w:r>
            <w:r w:rsidRPr="00C0440D">
              <w:rPr>
                <w:lang w:val="ru-RU"/>
              </w:rPr>
              <w:t>тел. (0434</w:t>
            </w:r>
            <w:r w:rsidRPr="00C0440D">
              <w:t>5</w:t>
            </w:r>
            <w:r w:rsidRPr="00C0440D">
              <w:rPr>
                <w:lang w:val="ru-RU"/>
              </w:rPr>
              <w:t>) 2-</w:t>
            </w:r>
            <w:r w:rsidRPr="00C0440D">
              <w:t>21</w:t>
            </w:r>
            <w:r w:rsidRPr="00C0440D">
              <w:rPr>
                <w:lang w:val="ru-RU"/>
              </w:rPr>
              <w:t>-70</w:t>
            </w:r>
          </w:p>
          <w:p w:rsidR="00CA0CC7" w:rsidRPr="00DF44F7" w:rsidRDefault="00C0440D" w:rsidP="00C0440D">
            <w:pPr>
              <w:pStyle w:val="a4"/>
              <w:spacing w:before="0" w:beforeAutospacing="0" w:after="0" w:afterAutospacing="0"/>
              <w:ind w:left="102" w:right="140"/>
              <w:rPr>
                <w:sz w:val="27"/>
                <w:szCs w:val="27"/>
                <w:lang w:val="uk-UA"/>
              </w:rPr>
            </w:pPr>
            <w:r w:rsidRPr="00C0440D">
              <w:rPr>
                <w:sz w:val="28"/>
                <w:lang w:val="uk-UA"/>
              </w:rPr>
              <w:t xml:space="preserve">       е</w:t>
            </w:r>
            <w:r w:rsidRPr="00C0440D">
              <w:rPr>
                <w:sz w:val="28"/>
                <w:lang w:val="en-GB"/>
              </w:rPr>
              <w:t xml:space="preserve">-mail: </w:t>
            </w:r>
            <w:hyperlink r:id="rId10" w:history="1">
              <w:r w:rsidRPr="00C0440D">
                <w:rPr>
                  <w:rStyle w:val="a3"/>
                  <w:sz w:val="28"/>
                  <w:lang w:val="en-US"/>
                </w:rPr>
                <w:t>inbox@il.vn.court.gov.ua</w:t>
              </w:r>
            </w:hyperlink>
          </w:p>
        </w:tc>
      </w:tr>
      <w:tr w:rsidR="008122EC" w:rsidRPr="00DF44F7" w:rsidTr="00F61044">
        <w:trPr>
          <w:cantSplit/>
          <w:trHeight w:val="20"/>
        </w:trPr>
        <w:tc>
          <w:tcPr>
            <w:tcW w:w="9628" w:type="dxa"/>
            <w:gridSpan w:val="3"/>
            <w:vAlign w:val="center"/>
          </w:tcPr>
          <w:p w:rsidR="008122EC" w:rsidRPr="00DF44F7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DF44F7">
              <w:rPr>
                <w:b/>
                <w:sz w:val="27"/>
                <w:szCs w:val="27"/>
              </w:rPr>
              <w:t>Кваліфікаційні вимоги</w:t>
            </w:r>
          </w:p>
        </w:tc>
      </w:tr>
      <w:tr w:rsidR="008122EC" w:rsidRPr="00DF44F7" w:rsidTr="00F61044">
        <w:trPr>
          <w:trHeight w:val="20"/>
        </w:trPr>
        <w:tc>
          <w:tcPr>
            <w:tcW w:w="317" w:type="dxa"/>
            <w:vAlign w:val="center"/>
          </w:tcPr>
          <w:p w:rsidR="008122EC" w:rsidRPr="00DF44F7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1</w:t>
            </w:r>
            <w:r w:rsidR="00295512">
              <w:rPr>
                <w:sz w:val="27"/>
                <w:szCs w:val="27"/>
              </w:rPr>
              <w:t>.</w:t>
            </w:r>
          </w:p>
        </w:tc>
        <w:tc>
          <w:tcPr>
            <w:tcW w:w="2594" w:type="dxa"/>
            <w:vAlign w:val="center"/>
          </w:tcPr>
          <w:p w:rsidR="008122EC" w:rsidRPr="00DF44F7" w:rsidRDefault="008122EC" w:rsidP="009969D2">
            <w:pPr>
              <w:pStyle w:val="rvps14"/>
              <w:spacing w:before="0" w:beforeAutospacing="0" w:after="0" w:afterAutospacing="0"/>
              <w:ind w:left="62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Освіта</w:t>
            </w:r>
          </w:p>
        </w:tc>
        <w:tc>
          <w:tcPr>
            <w:tcW w:w="6717" w:type="dxa"/>
            <w:vAlign w:val="center"/>
          </w:tcPr>
          <w:p w:rsidR="008122EC" w:rsidRPr="00D45D6E" w:rsidRDefault="00414FA7" w:rsidP="002E45D5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sz w:val="27"/>
                <w:szCs w:val="27"/>
              </w:rPr>
            </w:pPr>
            <w:r w:rsidRPr="00414FA7">
              <w:rPr>
                <w:sz w:val="27"/>
                <w:szCs w:val="27"/>
              </w:rPr>
              <w:t>освітньо-кваліфікаційний рівень не нижче ступеня бакалавра або молодшого бакалавра,</w:t>
            </w:r>
            <w:r w:rsidR="002E45D5" w:rsidRPr="00570E67">
              <w:rPr>
                <w:lang w:eastAsia="ru-RU"/>
              </w:rPr>
              <w:t xml:space="preserve"> </w:t>
            </w:r>
            <w:r w:rsidRPr="00414FA7">
              <w:rPr>
                <w:sz w:val="27"/>
                <w:szCs w:val="27"/>
              </w:rPr>
              <w:t>в галузі знань «Право»</w:t>
            </w:r>
          </w:p>
        </w:tc>
      </w:tr>
      <w:tr w:rsidR="008122EC" w:rsidRPr="00DF44F7" w:rsidTr="00F61044">
        <w:trPr>
          <w:trHeight w:val="20"/>
        </w:trPr>
        <w:tc>
          <w:tcPr>
            <w:tcW w:w="317" w:type="dxa"/>
            <w:vAlign w:val="center"/>
          </w:tcPr>
          <w:p w:rsidR="008122EC" w:rsidRPr="00DF44F7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2</w:t>
            </w:r>
            <w:r w:rsidR="00295512">
              <w:rPr>
                <w:sz w:val="27"/>
                <w:szCs w:val="27"/>
              </w:rPr>
              <w:t>.</w:t>
            </w:r>
          </w:p>
        </w:tc>
        <w:tc>
          <w:tcPr>
            <w:tcW w:w="2594" w:type="dxa"/>
            <w:vAlign w:val="center"/>
          </w:tcPr>
          <w:p w:rsidR="008122EC" w:rsidRPr="00DF44F7" w:rsidRDefault="008122EC" w:rsidP="009969D2">
            <w:pPr>
              <w:pStyle w:val="rvps14"/>
              <w:spacing w:before="0" w:beforeAutospacing="0" w:after="0" w:afterAutospacing="0"/>
              <w:ind w:left="62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Досвід роботи</w:t>
            </w:r>
          </w:p>
        </w:tc>
        <w:tc>
          <w:tcPr>
            <w:tcW w:w="6717" w:type="dxa"/>
            <w:vAlign w:val="center"/>
          </w:tcPr>
          <w:p w:rsidR="00CF2415" w:rsidRPr="00D45D6E" w:rsidRDefault="00507E35" w:rsidP="009969D2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>без досвіду роботи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594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left="62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717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sz w:val="27"/>
                <w:szCs w:val="27"/>
              </w:rPr>
            </w:pPr>
            <w:r w:rsidRPr="00DF44F7">
              <w:rPr>
                <w:rStyle w:val="rvts0"/>
                <w:sz w:val="27"/>
                <w:szCs w:val="27"/>
              </w:rPr>
              <w:t>вільне володіння державною мовою</w:t>
            </w:r>
          </w:p>
        </w:tc>
      </w:tr>
      <w:tr w:rsidR="00414FA7" w:rsidRPr="00DF44F7" w:rsidTr="00F61044">
        <w:trPr>
          <w:trHeight w:val="55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594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left="62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 xml:space="preserve">Володіння </w:t>
            </w:r>
            <w:r>
              <w:rPr>
                <w:sz w:val="27"/>
                <w:szCs w:val="27"/>
              </w:rPr>
              <w:t>іноземною</w:t>
            </w:r>
            <w:r w:rsidRPr="00DF44F7">
              <w:rPr>
                <w:sz w:val="27"/>
                <w:szCs w:val="27"/>
              </w:rPr>
              <w:t xml:space="preserve"> мовою</w:t>
            </w:r>
          </w:p>
        </w:tc>
        <w:tc>
          <w:tcPr>
            <w:tcW w:w="6717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sz w:val="27"/>
                <w:szCs w:val="27"/>
              </w:rPr>
            </w:pPr>
            <w:r w:rsidRPr="00427CF5">
              <w:rPr>
                <w:rStyle w:val="rvts0"/>
                <w:sz w:val="27"/>
                <w:szCs w:val="27"/>
              </w:rPr>
              <w:t>не потребує</w:t>
            </w:r>
          </w:p>
        </w:tc>
      </w:tr>
      <w:tr w:rsidR="00414FA7" w:rsidRPr="00DF44F7" w:rsidTr="00F61044">
        <w:trPr>
          <w:trHeight w:val="588"/>
        </w:trPr>
        <w:tc>
          <w:tcPr>
            <w:tcW w:w="9628" w:type="dxa"/>
            <w:gridSpan w:val="3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left="127"/>
              <w:jc w:val="center"/>
              <w:rPr>
                <w:rStyle w:val="rvts0"/>
                <w:b/>
                <w:sz w:val="27"/>
                <w:szCs w:val="27"/>
              </w:rPr>
            </w:pPr>
            <w:r w:rsidRPr="00DF44F7">
              <w:rPr>
                <w:rStyle w:val="rvts0"/>
                <w:b/>
                <w:sz w:val="27"/>
                <w:szCs w:val="27"/>
              </w:rPr>
              <w:t>Вимоги до компетентності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594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jc w:val="center"/>
              <w:rPr>
                <w:i/>
                <w:sz w:val="27"/>
                <w:szCs w:val="27"/>
              </w:rPr>
            </w:pPr>
            <w:r w:rsidRPr="00DF44F7">
              <w:rPr>
                <w:i/>
                <w:sz w:val="27"/>
                <w:szCs w:val="27"/>
              </w:rPr>
              <w:t>Вимога</w:t>
            </w:r>
          </w:p>
        </w:tc>
        <w:tc>
          <w:tcPr>
            <w:tcW w:w="6717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  <w:sz w:val="27"/>
                <w:szCs w:val="27"/>
              </w:rPr>
            </w:pPr>
            <w:r w:rsidRPr="00DF44F7">
              <w:rPr>
                <w:rStyle w:val="rvts0"/>
                <w:i/>
                <w:sz w:val="27"/>
                <w:szCs w:val="27"/>
              </w:rPr>
              <w:t>Компоненти вимоги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594" w:type="dxa"/>
            <w:vAlign w:val="center"/>
          </w:tcPr>
          <w:p w:rsidR="00414FA7" w:rsidRPr="00295512" w:rsidRDefault="00414FA7" w:rsidP="00414FA7">
            <w:pPr>
              <w:pStyle w:val="af0"/>
              <w:ind w:left="108" w:right="5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Досягнення результатів</w:t>
            </w:r>
          </w:p>
        </w:tc>
        <w:tc>
          <w:tcPr>
            <w:tcW w:w="6717" w:type="dxa"/>
            <w:vAlign w:val="center"/>
          </w:tcPr>
          <w:p w:rsidR="00414FA7" w:rsidRPr="00FE4A77" w:rsidRDefault="00414FA7" w:rsidP="00414FA7">
            <w:pPr>
              <w:ind w:firstLine="0"/>
            </w:pPr>
            <w:r>
              <w:t xml:space="preserve">- </w:t>
            </w:r>
            <w:r w:rsidRPr="00FE4A77">
              <w:t>здатність до чіткого бачення результату діяльності;</w:t>
            </w:r>
          </w:p>
          <w:p w:rsidR="00414FA7" w:rsidRPr="00FE4A77" w:rsidRDefault="00414FA7" w:rsidP="00414FA7">
            <w:pPr>
              <w:ind w:firstLine="0"/>
            </w:pPr>
            <w:r>
              <w:t xml:space="preserve">- </w:t>
            </w:r>
            <w:r w:rsidRPr="00FE4A77">
              <w:t>вміння фокусувати зусилля для досягнення результату діяльності;</w:t>
            </w:r>
          </w:p>
          <w:p w:rsidR="00414FA7" w:rsidRPr="00696808" w:rsidRDefault="00414FA7" w:rsidP="00414FA7">
            <w:pPr>
              <w:pStyle w:val="af0"/>
              <w:ind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6808">
              <w:rPr>
                <w:rFonts w:ascii="Times New Roman" w:hAnsi="Times New Roman" w:cs="Times New Roman"/>
                <w:sz w:val="27"/>
                <w:szCs w:val="27"/>
              </w:rPr>
              <w:t>- вміння запобігати та ефективно долати перешкоди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594" w:type="dxa"/>
            <w:vAlign w:val="center"/>
          </w:tcPr>
          <w:p w:rsidR="00414FA7" w:rsidRPr="005B1AC6" w:rsidRDefault="00414FA7" w:rsidP="00414FA7">
            <w:pPr>
              <w:pStyle w:val="af0"/>
              <w:ind w:left="108" w:right="55"/>
              <w:rPr>
                <w:rFonts w:ascii="Times New Roman" w:hAnsi="Times New Roman" w:cs="Times New Roman"/>
                <w:sz w:val="27"/>
                <w:szCs w:val="27"/>
              </w:rPr>
            </w:pPr>
            <w:r w:rsidRPr="005B1AC6">
              <w:rPr>
                <w:rFonts w:ascii="Times New Roman" w:hAnsi="Times New Roman" w:cs="Times New Roman"/>
                <w:sz w:val="27"/>
                <w:szCs w:val="24"/>
              </w:rPr>
              <w:t>Відповідальність</w:t>
            </w:r>
          </w:p>
        </w:tc>
        <w:tc>
          <w:tcPr>
            <w:tcW w:w="6717" w:type="dxa"/>
            <w:vAlign w:val="center"/>
          </w:tcPr>
          <w:p w:rsidR="00414FA7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21B3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5B1AC6">
              <w:rPr>
                <w:rFonts w:ascii="Times New Roman" w:hAnsi="Times New Roman" w:cs="Times New Roman"/>
                <w:sz w:val="27"/>
                <w:szCs w:val="27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414FA7" w:rsidRPr="006F21B3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B1AC6">
              <w:rPr>
                <w:rFonts w:ascii="Times New Roman" w:hAnsi="Times New Roman" w:cs="Times New Roman"/>
                <w:sz w:val="27"/>
                <w:szCs w:val="27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14FA7" w:rsidRPr="006F21B3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21B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здатність брати на себе зобов’язання, чітко їх дотримуватися і виконувати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594" w:type="dxa"/>
            <w:vAlign w:val="center"/>
          </w:tcPr>
          <w:p w:rsidR="00414FA7" w:rsidRPr="0095778B" w:rsidRDefault="00414FA7" w:rsidP="00414FA7">
            <w:pPr>
              <w:ind w:left="108" w:right="196" w:firstLine="0"/>
              <w:jc w:val="left"/>
              <w:rPr>
                <w:sz w:val="27"/>
                <w:szCs w:val="27"/>
              </w:rPr>
            </w:pPr>
            <w:proofErr w:type="spellStart"/>
            <w:r w:rsidRPr="0095778B">
              <w:rPr>
                <w:sz w:val="27"/>
              </w:rPr>
              <w:t>Стресостійкість</w:t>
            </w:r>
            <w:proofErr w:type="spellEnd"/>
          </w:p>
        </w:tc>
        <w:tc>
          <w:tcPr>
            <w:tcW w:w="6717" w:type="dxa"/>
          </w:tcPr>
          <w:p w:rsidR="00414FA7" w:rsidRPr="0095778B" w:rsidRDefault="00414FA7" w:rsidP="00414FA7">
            <w:pPr>
              <w:ind w:firstLine="0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 w:rsidRPr="0095778B">
              <w:rPr>
                <w:sz w:val="27"/>
              </w:rPr>
              <w:t>уміння розуміти та управляти своїми емоціями;</w:t>
            </w:r>
          </w:p>
          <w:p w:rsidR="00414FA7" w:rsidRDefault="00414FA7" w:rsidP="00414FA7">
            <w:pPr>
              <w:ind w:firstLine="0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 w:rsidRPr="0095778B">
              <w:rPr>
                <w:sz w:val="27"/>
              </w:rPr>
              <w:t>здатність до самоконтролю;</w:t>
            </w:r>
          </w:p>
          <w:p w:rsidR="00414FA7" w:rsidRPr="0095778B" w:rsidRDefault="00414FA7" w:rsidP="00414FA7">
            <w:pPr>
              <w:ind w:firstLine="0"/>
              <w:rPr>
                <w:sz w:val="27"/>
              </w:rPr>
            </w:pPr>
            <w:r>
              <w:rPr>
                <w:sz w:val="27"/>
              </w:rPr>
              <w:t xml:space="preserve">- здатність до конструктивного ставлення до зворотного зв’язку, зокрема критики;   </w:t>
            </w:r>
          </w:p>
          <w:p w:rsidR="00414FA7" w:rsidRPr="0095778B" w:rsidRDefault="00414FA7" w:rsidP="00414FA7">
            <w:pPr>
              <w:ind w:left="57" w:firstLine="0"/>
              <w:rPr>
                <w:sz w:val="27"/>
                <w:szCs w:val="27"/>
              </w:rPr>
            </w:pPr>
            <w:r w:rsidRPr="0095778B">
              <w:rPr>
                <w:sz w:val="27"/>
              </w:rPr>
              <w:t>– оптимізм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594" w:type="dxa"/>
            <w:vAlign w:val="center"/>
          </w:tcPr>
          <w:p w:rsidR="00414FA7" w:rsidRPr="00295512" w:rsidRDefault="00414FA7" w:rsidP="00414FA7">
            <w:pPr>
              <w:pStyle w:val="af0"/>
              <w:ind w:left="108" w:right="55"/>
              <w:rPr>
                <w:rFonts w:ascii="Times New Roman" w:hAnsi="Times New Roman" w:cs="Times New Roman"/>
                <w:sz w:val="27"/>
                <w:szCs w:val="27"/>
              </w:rPr>
            </w:pP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Цифрова грамотність</w:t>
            </w:r>
          </w:p>
        </w:tc>
        <w:tc>
          <w:tcPr>
            <w:tcW w:w="6717" w:type="dxa"/>
            <w:vAlign w:val="center"/>
          </w:tcPr>
          <w:p w:rsidR="00414FA7" w:rsidRPr="00295512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-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414FA7" w:rsidRPr="00295512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9551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 </w:t>
            </w: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414FA7" w:rsidRPr="00295512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551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здатність працювати з документами в різних цифрових форматах; зберігати, накопичувати, впорядковувати, архівувати цифрові ресурси та д</w:t>
            </w:r>
            <w:r w:rsidRPr="0029551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</w:t>
            </w: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ні різних типів;</w:t>
            </w:r>
          </w:p>
          <w:p w:rsidR="00414FA7" w:rsidRPr="00295512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414FA7" w:rsidRPr="00295512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 xml:space="preserve"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редагування документів</w:t>
            </w: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, вміти користуватись кваліфікованим електронним підписом (КЕП);</w:t>
            </w:r>
          </w:p>
          <w:p w:rsidR="00414FA7" w:rsidRPr="00295512" w:rsidRDefault="00414FA7" w:rsidP="00414FA7">
            <w:pPr>
              <w:pStyle w:val="af0"/>
              <w:ind w:left="57" w:right="140"/>
              <w:jc w:val="both"/>
              <w:rPr>
                <w:sz w:val="27"/>
                <w:szCs w:val="27"/>
              </w:rPr>
            </w:pPr>
            <w:r w:rsidRPr="00295512">
              <w:rPr>
                <w:rFonts w:ascii="Times New Roman" w:hAnsi="Times New Roman" w:cs="Times New Roman"/>
                <w:sz w:val="27"/>
                <w:szCs w:val="27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414FA7" w:rsidRPr="00DF44F7" w:rsidTr="00F61044">
        <w:trPr>
          <w:trHeight w:val="400"/>
        </w:trPr>
        <w:tc>
          <w:tcPr>
            <w:tcW w:w="9628" w:type="dxa"/>
            <w:gridSpan w:val="3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firstLine="131"/>
              <w:jc w:val="center"/>
              <w:rPr>
                <w:rStyle w:val="rvts0"/>
                <w:b/>
                <w:sz w:val="27"/>
                <w:szCs w:val="27"/>
              </w:rPr>
            </w:pPr>
            <w:r w:rsidRPr="00DF44F7">
              <w:rPr>
                <w:rStyle w:val="rvts0"/>
                <w:b/>
                <w:sz w:val="27"/>
                <w:szCs w:val="27"/>
              </w:rPr>
              <w:lastRenderedPageBreak/>
              <w:t>Професійні знання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594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jc w:val="center"/>
              <w:rPr>
                <w:i/>
                <w:sz w:val="27"/>
                <w:szCs w:val="27"/>
              </w:rPr>
            </w:pPr>
            <w:r w:rsidRPr="00DF44F7">
              <w:rPr>
                <w:i/>
                <w:sz w:val="27"/>
                <w:szCs w:val="27"/>
              </w:rPr>
              <w:t>Вимога</w:t>
            </w:r>
          </w:p>
        </w:tc>
        <w:tc>
          <w:tcPr>
            <w:tcW w:w="6717" w:type="dxa"/>
            <w:vAlign w:val="center"/>
          </w:tcPr>
          <w:p w:rsidR="00414FA7" w:rsidRPr="00DF44F7" w:rsidRDefault="00414FA7" w:rsidP="00414FA7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  <w:sz w:val="27"/>
                <w:szCs w:val="27"/>
              </w:rPr>
            </w:pPr>
            <w:r w:rsidRPr="00DF44F7">
              <w:rPr>
                <w:rStyle w:val="rvts0"/>
                <w:i/>
                <w:sz w:val="27"/>
                <w:szCs w:val="27"/>
              </w:rPr>
              <w:t>Компоненти вимоги</w:t>
            </w:r>
          </w:p>
        </w:tc>
      </w:tr>
      <w:tr w:rsidR="00414FA7" w:rsidRPr="00DF44F7" w:rsidTr="00F61044">
        <w:trPr>
          <w:trHeight w:val="20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594" w:type="dxa"/>
            <w:vAlign w:val="center"/>
          </w:tcPr>
          <w:p w:rsidR="00414FA7" w:rsidRPr="00D45D6E" w:rsidRDefault="00414FA7" w:rsidP="00414FA7">
            <w:pPr>
              <w:pStyle w:val="rvps14"/>
              <w:spacing w:before="0" w:beforeAutospacing="0" w:after="0" w:afterAutospacing="0"/>
              <w:ind w:left="62"/>
              <w:rPr>
                <w:sz w:val="27"/>
                <w:szCs w:val="27"/>
              </w:rPr>
            </w:pPr>
            <w:r w:rsidRPr="00D45D6E">
              <w:rPr>
                <w:sz w:val="27"/>
                <w:szCs w:val="27"/>
              </w:rPr>
              <w:t>Знання законодавства</w:t>
            </w:r>
          </w:p>
        </w:tc>
        <w:tc>
          <w:tcPr>
            <w:tcW w:w="6717" w:type="dxa"/>
            <w:vAlign w:val="center"/>
          </w:tcPr>
          <w:p w:rsidR="00414FA7" w:rsidRPr="00D45D6E" w:rsidRDefault="00414FA7" w:rsidP="00414FA7">
            <w:pPr>
              <w:pStyle w:val="ae"/>
              <w:ind w:left="57" w:right="140"/>
              <w:jc w:val="both"/>
              <w:rPr>
                <w:sz w:val="27"/>
                <w:szCs w:val="27"/>
              </w:rPr>
            </w:pPr>
            <w:r w:rsidRPr="00D45D6E">
              <w:rPr>
                <w:sz w:val="27"/>
                <w:szCs w:val="27"/>
              </w:rPr>
              <w:t>Знання:</w:t>
            </w:r>
          </w:p>
          <w:p w:rsidR="00414FA7" w:rsidRPr="00D45D6E" w:rsidRDefault="00414FA7" w:rsidP="00414FA7">
            <w:pPr>
              <w:pStyle w:val="ae"/>
              <w:ind w:left="57" w:right="140"/>
              <w:rPr>
                <w:sz w:val="27"/>
                <w:szCs w:val="27"/>
              </w:rPr>
            </w:pPr>
            <w:r w:rsidRPr="00D45D6E">
              <w:rPr>
                <w:sz w:val="27"/>
                <w:szCs w:val="27"/>
              </w:rPr>
              <w:t xml:space="preserve">Конституції України; </w:t>
            </w:r>
          </w:p>
          <w:p w:rsidR="00414FA7" w:rsidRPr="00D45D6E" w:rsidRDefault="00414FA7" w:rsidP="00414FA7">
            <w:pPr>
              <w:pStyle w:val="ae"/>
              <w:ind w:left="57" w:right="140"/>
              <w:rPr>
                <w:sz w:val="27"/>
                <w:szCs w:val="27"/>
              </w:rPr>
            </w:pPr>
            <w:r w:rsidRPr="00D45D6E">
              <w:rPr>
                <w:sz w:val="27"/>
                <w:szCs w:val="27"/>
              </w:rPr>
              <w:t>Закону України «Про державну службу»;</w:t>
            </w:r>
          </w:p>
          <w:p w:rsidR="00414FA7" w:rsidRPr="00D45D6E" w:rsidRDefault="00414FA7" w:rsidP="00414FA7">
            <w:pPr>
              <w:pStyle w:val="ae"/>
              <w:ind w:left="57" w:right="140"/>
              <w:rPr>
                <w:sz w:val="27"/>
                <w:szCs w:val="27"/>
              </w:rPr>
            </w:pPr>
            <w:r w:rsidRPr="00D45D6E">
              <w:rPr>
                <w:sz w:val="27"/>
                <w:szCs w:val="27"/>
              </w:rPr>
              <w:t>Закону України «Про запобігання корупції»</w:t>
            </w:r>
          </w:p>
          <w:p w:rsidR="00414FA7" w:rsidRPr="00D45D6E" w:rsidRDefault="00414FA7" w:rsidP="00414FA7">
            <w:pPr>
              <w:pStyle w:val="ae"/>
              <w:ind w:left="57" w:right="140"/>
              <w:rPr>
                <w:rStyle w:val="rvts0"/>
                <w:sz w:val="27"/>
                <w:szCs w:val="27"/>
              </w:rPr>
            </w:pPr>
            <w:r w:rsidRPr="00D45D6E">
              <w:rPr>
                <w:sz w:val="27"/>
                <w:szCs w:val="27"/>
              </w:rPr>
              <w:t>ті іншого законодавства</w:t>
            </w:r>
          </w:p>
        </w:tc>
      </w:tr>
      <w:tr w:rsidR="00414FA7" w:rsidRPr="00DF44F7" w:rsidTr="00F61044">
        <w:trPr>
          <w:trHeight w:val="2952"/>
        </w:trPr>
        <w:tc>
          <w:tcPr>
            <w:tcW w:w="317" w:type="dxa"/>
            <w:vAlign w:val="center"/>
          </w:tcPr>
          <w:p w:rsidR="00414FA7" w:rsidRPr="00DF44F7" w:rsidRDefault="00414FA7" w:rsidP="00414FA7">
            <w:pPr>
              <w:pStyle w:val="rvps12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DF44F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594" w:type="dxa"/>
            <w:vAlign w:val="center"/>
          </w:tcPr>
          <w:p w:rsidR="00414FA7" w:rsidRPr="00D45D6E" w:rsidRDefault="00212796" w:rsidP="00414FA7">
            <w:pPr>
              <w:pStyle w:val="rvps14"/>
              <w:spacing w:before="0" w:beforeAutospacing="0" w:after="0" w:afterAutospacing="0"/>
              <w:ind w:left="62"/>
              <w:rPr>
                <w:sz w:val="27"/>
                <w:szCs w:val="27"/>
              </w:rPr>
            </w:pPr>
            <w:r w:rsidRPr="00212796">
              <w:rPr>
                <w:sz w:val="27"/>
                <w:szCs w:val="27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717" w:type="dxa"/>
            <w:vAlign w:val="center"/>
          </w:tcPr>
          <w:p w:rsidR="00212796" w:rsidRPr="00212796" w:rsidRDefault="00212796" w:rsidP="00212796">
            <w:pPr>
              <w:tabs>
                <w:tab w:val="left" w:pos="426"/>
              </w:tabs>
              <w:ind w:left="57" w:right="140" w:firstLine="0"/>
              <w:rPr>
                <w:sz w:val="27"/>
                <w:szCs w:val="27"/>
              </w:rPr>
            </w:pPr>
            <w:r w:rsidRPr="00212796">
              <w:rPr>
                <w:sz w:val="27"/>
                <w:szCs w:val="27"/>
              </w:rPr>
              <w:t xml:space="preserve">    Інструкції з діловодства в місцевих та апеляційних судах України, затвердженої наказом Державної судової</w:t>
            </w:r>
          </w:p>
          <w:p w:rsidR="00212796" w:rsidRPr="00212796" w:rsidRDefault="00212796" w:rsidP="00212796">
            <w:pPr>
              <w:tabs>
                <w:tab w:val="left" w:pos="426"/>
              </w:tabs>
              <w:ind w:left="57" w:right="140" w:firstLine="0"/>
              <w:rPr>
                <w:sz w:val="27"/>
                <w:szCs w:val="27"/>
              </w:rPr>
            </w:pPr>
            <w:r w:rsidRPr="00212796">
              <w:rPr>
                <w:sz w:val="27"/>
                <w:szCs w:val="27"/>
              </w:rPr>
              <w:t>адміністрації України від 20.08.2019  № 814 (зі змінами);</w:t>
            </w:r>
          </w:p>
          <w:p w:rsidR="00212796" w:rsidRPr="00212796" w:rsidRDefault="00212796" w:rsidP="00212796">
            <w:pPr>
              <w:tabs>
                <w:tab w:val="left" w:pos="426"/>
              </w:tabs>
              <w:ind w:left="57" w:right="140" w:firstLine="0"/>
              <w:rPr>
                <w:sz w:val="27"/>
                <w:szCs w:val="27"/>
              </w:rPr>
            </w:pPr>
            <w:r w:rsidRPr="00212796">
              <w:rPr>
                <w:sz w:val="27"/>
                <w:szCs w:val="27"/>
              </w:rPr>
              <w:t xml:space="preserve">Цивільний процесуальний кодекс України; </w:t>
            </w:r>
          </w:p>
          <w:p w:rsidR="00414FA7" w:rsidRPr="00696808" w:rsidRDefault="00212796" w:rsidP="00212796">
            <w:pPr>
              <w:ind w:left="57" w:right="140" w:firstLine="0"/>
              <w:rPr>
                <w:rStyle w:val="rvts0"/>
                <w:sz w:val="27"/>
                <w:szCs w:val="27"/>
              </w:rPr>
            </w:pPr>
            <w:r w:rsidRPr="00212796">
              <w:rPr>
                <w:sz w:val="27"/>
                <w:szCs w:val="27"/>
              </w:rPr>
              <w:t>Кримінальний процесуальний кодекс України.</w:t>
            </w:r>
          </w:p>
        </w:tc>
      </w:tr>
    </w:tbl>
    <w:p w:rsidR="004A09DF" w:rsidRPr="00DF44F7" w:rsidRDefault="004A09DF" w:rsidP="00500278">
      <w:pPr>
        <w:ind w:firstLine="0"/>
        <w:rPr>
          <w:sz w:val="27"/>
          <w:szCs w:val="27"/>
        </w:rPr>
      </w:pPr>
    </w:p>
    <w:sectPr w:rsidR="004A09DF" w:rsidRPr="00DF44F7" w:rsidSect="006763DB">
      <w:headerReference w:type="even" r:id="rId11"/>
      <w:headerReference w:type="default" r:id="rId12"/>
      <w:headerReference w:type="first" r:id="rId13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6E" w:rsidRDefault="000C2C6E" w:rsidP="004F60E3">
      <w:r>
        <w:separator/>
      </w:r>
    </w:p>
  </w:endnote>
  <w:endnote w:type="continuationSeparator" w:id="0">
    <w:p w:rsidR="000C2C6E" w:rsidRDefault="000C2C6E" w:rsidP="004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6E" w:rsidRDefault="000C2C6E" w:rsidP="004F60E3">
      <w:r>
        <w:separator/>
      </w:r>
    </w:p>
  </w:footnote>
  <w:footnote w:type="continuationSeparator" w:id="0">
    <w:p w:rsidR="000C2C6E" w:rsidRDefault="000C2C6E" w:rsidP="004F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1A" w:rsidRDefault="00D74A29" w:rsidP="00E409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0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F1A" w:rsidRDefault="00BA20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366058"/>
      <w:docPartObj>
        <w:docPartGallery w:val="Page Numbers (Top of Page)"/>
        <w:docPartUnique/>
      </w:docPartObj>
    </w:sdtPr>
    <w:sdtEndPr/>
    <w:sdtContent>
      <w:p w:rsidR="00D65960" w:rsidRDefault="00D6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60" w:rsidRPr="00BA2060">
          <w:rPr>
            <w:noProof/>
            <w:lang w:val="ru-RU"/>
          </w:rPr>
          <w:t>2</w:t>
        </w:r>
        <w:r>
          <w:fldChar w:fldCharType="end"/>
        </w:r>
      </w:p>
    </w:sdtContent>
  </w:sdt>
  <w:p w:rsidR="00D60F1A" w:rsidRDefault="00BA20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60" w:rsidRDefault="00D65960">
    <w:pPr>
      <w:pStyle w:val="a5"/>
      <w:jc w:val="center"/>
    </w:pPr>
  </w:p>
  <w:p w:rsidR="00D65960" w:rsidRDefault="00D659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1E1"/>
    <w:multiLevelType w:val="hybridMultilevel"/>
    <w:tmpl w:val="EA405F4A"/>
    <w:lvl w:ilvl="0" w:tplc="15C0D1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40E1"/>
    <w:multiLevelType w:val="hybridMultilevel"/>
    <w:tmpl w:val="90661F1A"/>
    <w:lvl w:ilvl="0" w:tplc="DB76F5CE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B8063DE"/>
    <w:multiLevelType w:val="hybridMultilevel"/>
    <w:tmpl w:val="B8DE915C"/>
    <w:lvl w:ilvl="0" w:tplc="61C2C846">
      <w:start w:val="1"/>
      <w:numFmt w:val="decimal"/>
      <w:lvlText w:val="%1."/>
      <w:lvlJc w:val="left"/>
      <w:pPr>
        <w:ind w:left="7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C4C75A5"/>
    <w:multiLevelType w:val="hybridMultilevel"/>
    <w:tmpl w:val="59EC47CC"/>
    <w:lvl w:ilvl="0" w:tplc="2294CC5C">
      <w:start w:val="19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2FB64C5"/>
    <w:multiLevelType w:val="hybridMultilevel"/>
    <w:tmpl w:val="6096D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6356"/>
    <w:multiLevelType w:val="hybridMultilevel"/>
    <w:tmpl w:val="59662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3CF12D7C"/>
    <w:multiLevelType w:val="hybridMultilevel"/>
    <w:tmpl w:val="BACA5AE8"/>
    <w:lvl w:ilvl="0" w:tplc="F3E685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1D7C"/>
    <w:multiLevelType w:val="hybridMultilevel"/>
    <w:tmpl w:val="93165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F52C4"/>
    <w:multiLevelType w:val="hybridMultilevel"/>
    <w:tmpl w:val="CFD0E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EC"/>
    <w:rsid w:val="000022AF"/>
    <w:rsid w:val="00006DCD"/>
    <w:rsid w:val="00007D26"/>
    <w:rsid w:val="00011F90"/>
    <w:rsid w:val="00020821"/>
    <w:rsid w:val="000556B6"/>
    <w:rsid w:val="00060248"/>
    <w:rsid w:val="000620A9"/>
    <w:rsid w:val="00063C41"/>
    <w:rsid w:val="00072DBF"/>
    <w:rsid w:val="00072F6D"/>
    <w:rsid w:val="00081404"/>
    <w:rsid w:val="00083D2B"/>
    <w:rsid w:val="000904CD"/>
    <w:rsid w:val="00092031"/>
    <w:rsid w:val="00094987"/>
    <w:rsid w:val="000967CE"/>
    <w:rsid w:val="000A30C9"/>
    <w:rsid w:val="000B06FD"/>
    <w:rsid w:val="000B7E08"/>
    <w:rsid w:val="000C2C6E"/>
    <w:rsid w:val="000C2D94"/>
    <w:rsid w:val="000E16F4"/>
    <w:rsid w:val="00100F5F"/>
    <w:rsid w:val="0011727F"/>
    <w:rsid w:val="001323B3"/>
    <w:rsid w:val="00135D83"/>
    <w:rsid w:val="00137490"/>
    <w:rsid w:val="00160425"/>
    <w:rsid w:val="001661D1"/>
    <w:rsid w:val="00170455"/>
    <w:rsid w:val="00193A90"/>
    <w:rsid w:val="001B55C9"/>
    <w:rsid w:val="001D6F67"/>
    <w:rsid w:val="001F49D6"/>
    <w:rsid w:val="00203712"/>
    <w:rsid w:val="00212796"/>
    <w:rsid w:val="0022239C"/>
    <w:rsid w:val="00225E63"/>
    <w:rsid w:val="00235FF8"/>
    <w:rsid w:val="002375E7"/>
    <w:rsid w:val="00237656"/>
    <w:rsid w:val="002454B6"/>
    <w:rsid w:val="00260DAB"/>
    <w:rsid w:val="002669F7"/>
    <w:rsid w:val="002803C9"/>
    <w:rsid w:val="00295512"/>
    <w:rsid w:val="002A3194"/>
    <w:rsid w:val="002B4471"/>
    <w:rsid w:val="002E0ABA"/>
    <w:rsid w:val="002E45D5"/>
    <w:rsid w:val="002E48A8"/>
    <w:rsid w:val="002F1A88"/>
    <w:rsid w:val="00310E79"/>
    <w:rsid w:val="003602EF"/>
    <w:rsid w:val="00366968"/>
    <w:rsid w:val="00366F42"/>
    <w:rsid w:val="00371FC6"/>
    <w:rsid w:val="0039245B"/>
    <w:rsid w:val="00396A49"/>
    <w:rsid w:val="003D2716"/>
    <w:rsid w:val="003D2D73"/>
    <w:rsid w:val="003D2F47"/>
    <w:rsid w:val="003E4A64"/>
    <w:rsid w:val="003E5ED9"/>
    <w:rsid w:val="003F102E"/>
    <w:rsid w:val="00414FA7"/>
    <w:rsid w:val="00423F7E"/>
    <w:rsid w:val="00427CF5"/>
    <w:rsid w:val="00436843"/>
    <w:rsid w:val="004516BB"/>
    <w:rsid w:val="00465205"/>
    <w:rsid w:val="00471E54"/>
    <w:rsid w:val="00481489"/>
    <w:rsid w:val="004847D0"/>
    <w:rsid w:val="00486CEA"/>
    <w:rsid w:val="0049257E"/>
    <w:rsid w:val="004A09DF"/>
    <w:rsid w:val="004B044C"/>
    <w:rsid w:val="004B6442"/>
    <w:rsid w:val="004D6AB8"/>
    <w:rsid w:val="004E1FDC"/>
    <w:rsid w:val="004F001C"/>
    <w:rsid w:val="004F60E3"/>
    <w:rsid w:val="00500278"/>
    <w:rsid w:val="00500B9B"/>
    <w:rsid w:val="005038E7"/>
    <w:rsid w:val="00507E35"/>
    <w:rsid w:val="00511FAC"/>
    <w:rsid w:val="00524AC9"/>
    <w:rsid w:val="00540199"/>
    <w:rsid w:val="00563A4F"/>
    <w:rsid w:val="005651C7"/>
    <w:rsid w:val="00572533"/>
    <w:rsid w:val="00580266"/>
    <w:rsid w:val="00587F18"/>
    <w:rsid w:val="00593C8B"/>
    <w:rsid w:val="005A780D"/>
    <w:rsid w:val="005B1AC6"/>
    <w:rsid w:val="005B5ABA"/>
    <w:rsid w:val="005B7C29"/>
    <w:rsid w:val="005C1DFD"/>
    <w:rsid w:val="005E00BF"/>
    <w:rsid w:val="00611FB3"/>
    <w:rsid w:val="006159FD"/>
    <w:rsid w:val="006215CB"/>
    <w:rsid w:val="00630117"/>
    <w:rsid w:val="0063758B"/>
    <w:rsid w:val="00640D6F"/>
    <w:rsid w:val="006437F7"/>
    <w:rsid w:val="006600D2"/>
    <w:rsid w:val="0066125A"/>
    <w:rsid w:val="00670652"/>
    <w:rsid w:val="006763DB"/>
    <w:rsid w:val="006875AB"/>
    <w:rsid w:val="0069527C"/>
    <w:rsid w:val="0069580B"/>
    <w:rsid w:val="00696808"/>
    <w:rsid w:val="006A3F41"/>
    <w:rsid w:val="006B26D7"/>
    <w:rsid w:val="006B2C1F"/>
    <w:rsid w:val="006B6F7E"/>
    <w:rsid w:val="006C7025"/>
    <w:rsid w:val="006D3CCB"/>
    <w:rsid w:val="006D410A"/>
    <w:rsid w:val="006E5A6B"/>
    <w:rsid w:val="006E5AFC"/>
    <w:rsid w:val="006E6E55"/>
    <w:rsid w:val="006F0E7A"/>
    <w:rsid w:val="006F21B3"/>
    <w:rsid w:val="0070181D"/>
    <w:rsid w:val="00721E94"/>
    <w:rsid w:val="00723FF7"/>
    <w:rsid w:val="00725081"/>
    <w:rsid w:val="00735513"/>
    <w:rsid w:val="0074184B"/>
    <w:rsid w:val="007526B5"/>
    <w:rsid w:val="00761FE3"/>
    <w:rsid w:val="00766C23"/>
    <w:rsid w:val="007A2640"/>
    <w:rsid w:val="007B5010"/>
    <w:rsid w:val="007D3C73"/>
    <w:rsid w:val="007D3E81"/>
    <w:rsid w:val="007D4C24"/>
    <w:rsid w:val="007F6528"/>
    <w:rsid w:val="008053A3"/>
    <w:rsid w:val="008122EC"/>
    <w:rsid w:val="008129B5"/>
    <w:rsid w:val="00843E97"/>
    <w:rsid w:val="0084472E"/>
    <w:rsid w:val="008511A6"/>
    <w:rsid w:val="00857B08"/>
    <w:rsid w:val="00862E2A"/>
    <w:rsid w:val="00865527"/>
    <w:rsid w:val="008839F1"/>
    <w:rsid w:val="00890299"/>
    <w:rsid w:val="00890C38"/>
    <w:rsid w:val="008B0E1B"/>
    <w:rsid w:val="008B617A"/>
    <w:rsid w:val="008D357A"/>
    <w:rsid w:val="008F56EF"/>
    <w:rsid w:val="009069AA"/>
    <w:rsid w:val="00925079"/>
    <w:rsid w:val="0093076A"/>
    <w:rsid w:val="009321A0"/>
    <w:rsid w:val="0095227F"/>
    <w:rsid w:val="0095439F"/>
    <w:rsid w:val="00954F4B"/>
    <w:rsid w:val="0095778B"/>
    <w:rsid w:val="009826FC"/>
    <w:rsid w:val="009969D2"/>
    <w:rsid w:val="009A39BF"/>
    <w:rsid w:val="009A42F5"/>
    <w:rsid w:val="009A5246"/>
    <w:rsid w:val="009C0A17"/>
    <w:rsid w:val="009C61BA"/>
    <w:rsid w:val="009D3A84"/>
    <w:rsid w:val="009E1C03"/>
    <w:rsid w:val="00A05774"/>
    <w:rsid w:val="00A13D63"/>
    <w:rsid w:val="00A3523D"/>
    <w:rsid w:val="00A40C38"/>
    <w:rsid w:val="00A46FCB"/>
    <w:rsid w:val="00A730D9"/>
    <w:rsid w:val="00A84563"/>
    <w:rsid w:val="00AA1D0C"/>
    <w:rsid w:val="00AB1451"/>
    <w:rsid w:val="00B17DF2"/>
    <w:rsid w:val="00B33DC7"/>
    <w:rsid w:val="00B45D9F"/>
    <w:rsid w:val="00B607CB"/>
    <w:rsid w:val="00B74C17"/>
    <w:rsid w:val="00B8310E"/>
    <w:rsid w:val="00BA2060"/>
    <w:rsid w:val="00BA2417"/>
    <w:rsid w:val="00BB62E8"/>
    <w:rsid w:val="00BB79AF"/>
    <w:rsid w:val="00BC4961"/>
    <w:rsid w:val="00BF0CFF"/>
    <w:rsid w:val="00C0440D"/>
    <w:rsid w:val="00C0564A"/>
    <w:rsid w:val="00C27881"/>
    <w:rsid w:val="00C36CBA"/>
    <w:rsid w:val="00C43229"/>
    <w:rsid w:val="00C8468A"/>
    <w:rsid w:val="00C92E3E"/>
    <w:rsid w:val="00CA0CC7"/>
    <w:rsid w:val="00CB0D66"/>
    <w:rsid w:val="00CC1F3E"/>
    <w:rsid w:val="00CD2FA6"/>
    <w:rsid w:val="00CE0FAC"/>
    <w:rsid w:val="00CE505E"/>
    <w:rsid w:val="00CF2415"/>
    <w:rsid w:val="00D06533"/>
    <w:rsid w:val="00D074A4"/>
    <w:rsid w:val="00D11004"/>
    <w:rsid w:val="00D13250"/>
    <w:rsid w:val="00D45D6E"/>
    <w:rsid w:val="00D60791"/>
    <w:rsid w:val="00D65960"/>
    <w:rsid w:val="00D7034D"/>
    <w:rsid w:val="00D74A29"/>
    <w:rsid w:val="00D82CE5"/>
    <w:rsid w:val="00DA027A"/>
    <w:rsid w:val="00DC3F3D"/>
    <w:rsid w:val="00DE5A73"/>
    <w:rsid w:val="00DF4293"/>
    <w:rsid w:val="00DF44F7"/>
    <w:rsid w:val="00E448C8"/>
    <w:rsid w:val="00E53053"/>
    <w:rsid w:val="00E65372"/>
    <w:rsid w:val="00E67BC7"/>
    <w:rsid w:val="00E757EB"/>
    <w:rsid w:val="00E8493E"/>
    <w:rsid w:val="00E95A37"/>
    <w:rsid w:val="00EA381A"/>
    <w:rsid w:val="00EC64AE"/>
    <w:rsid w:val="00ED4734"/>
    <w:rsid w:val="00EE3509"/>
    <w:rsid w:val="00EE5D0F"/>
    <w:rsid w:val="00F12024"/>
    <w:rsid w:val="00F13E5D"/>
    <w:rsid w:val="00F243A6"/>
    <w:rsid w:val="00F24BB3"/>
    <w:rsid w:val="00F25D79"/>
    <w:rsid w:val="00F424C3"/>
    <w:rsid w:val="00F47977"/>
    <w:rsid w:val="00F61044"/>
    <w:rsid w:val="00F6468D"/>
    <w:rsid w:val="00F72E47"/>
    <w:rsid w:val="00F75950"/>
    <w:rsid w:val="00F856AC"/>
    <w:rsid w:val="00F9635C"/>
    <w:rsid w:val="00FC2EFD"/>
    <w:rsid w:val="00FD4A3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8C51F-6695-4EDE-ADF5-508814B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uiPriority w:val="99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box@il.vn.cour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12F5-84F2-4457-A1F1-C6B7B3BD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Agent103</dc:creator>
  <cp:lastModifiedBy>User</cp:lastModifiedBy>
  <cp:revision>2</cp:revision>
  <cp:lastPrinted>2021-03-30T06:56:00Z</cp:lastPrinted>
  <dcterms:created xsi:type="dcterms:W3CDTF">2022-02-15T08:25:00Z</dcterms:created>
  <dcterms:modified xsi:type="dcterms:W3CDTF">2022-02-15T08:25:00Z</dcterms:modified>
</cp:coreProperties>
</file>